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8" w:rsidRPr="00B61642" w:rsidRDefault="005A2FCD" w:rsidP="000C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</w:t>
      </w:r>
    </w:p>
    <w:p w:rsidR="005A2FCD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ПАНИНСКОЕ СЕЛЬСКОЕ ПОСЕЛЕНИЕ СПАССКОГО МУНИЦИПАЛЬНОГО РАЙОНА </w:t>
      </w:r>
      <w:r w:rsidR="003F260A" w:rsidRPr="00B6164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CD" w:rsidRPr="00B61642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B61642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95552">
        <w:rPr>
          <w:rFonts w:ascii="Times New Roman" w:hAnsi="Times New Roman" w:cs="Times New Roman"/>
          <w:color w:val="000000"/>
          <w:sz w:val="28"/>
          <w:szCs w:val="28"/>
        </w:rPr>
        <w:t xml:space="preserve"> 12 ноября 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168C7" w:rsidRPr="00B6164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№</w:t>
      </w:r>
      <w:r w:rsidR="000C0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552">
        <w:rPr>
          <w:rFonts w:ascii="Times New Roman" w:hAnsi="Times New Roman" w:cs="Times New Roman"/>
          <w:color w:val="000000"/>
          <w:sz w:val="28"/>
          <w:szCs w:val="28"/>
        </w:rPr>
        <w:t>215</w:t>
      </w:r>
    </w:p>
    <w:p w:rsidR="00EB0E13" w:rsidRPr="00EB0E13" w:rsidRDefault="00EB0E13" w:rsidP="00EB0E13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EB0E13">
        <w:rPr>
          <w:rFonts w:ascii="Times New Roman" w:hAnsi="Times New Roman" w:cs="Times New Roman"/>
          <w:b/>
          <w:bCs/>
        </w:rPr>
        <w:t xml:space="preserve"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 w:rsidRPr="00EB0E13"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</w:t>
      </w:r>
      <w:r>
        <w:rPr>
          <w:rFonts w:ascii="Times New Roman" w:hAnsi="Times New Roman" w:cs="Times New Roman"/>
          <w:b/>
        </w:rPr>
        <w:t>, от 22.10.2021 г. №</w:t>
      </w:r>
      <w:r w:rsidR="00403139">
        <w:rPr>
          <w:rFonts w:ascii="Times New Roman" w:hAnsi="Times New Roman" w:cs="Times New Roman"/>
          <w:b/>
        </w:rPr>
        <w:t>200</w:t>
      </w:r>
      <w:r w:rsidRPr="00EB0E13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5A2FCD" w:rsidRPr="00B61642" w:rsidRDefault="005A2FCD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7F" w:rsidRDefault="002568AB" w:rsidP="00DB0F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B61642">
        <w:rPr>
          <w:rFonts w:ascii="Times New Roman" w:hAnsi="Times New Roman" w:cs="Times New Roman"/>
          <w:sz w:val="28"/>
          <w:szCs w:val="28"/>
        </w:rPr>
        <w:t>Администр</w:t>
      </w:r>
      <w:r w:rsidR="00F32512" w:rsidRPr="00B61642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  <w:r w:rsidRPr="00B61642"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 постановляет</w:t>
      </w:r>
      <w:r w:rsidR="002F4C7F">
        <w:rPr>
          <w:rFonts w:ascii="Times New Roman" w:hAnsi="Times New Roman" w:cs="Times New Roman"/>
          <w:sz w:val="28"/>
          <w:szCs w:val="28"/>
        </w:rPr>
        <w:t>:</w:t>
      </w:r>
    </w:p>
    <w:p w:rsidR="002568AB" w:rsidRDefault="002F4C7F" w:rsidP="002F4C7F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68AB" w:rsidRPr="002F4C7F">
        <w:rPr>
          <w:sz w:val="28"/>
          <w:szCs w:val="28"/>
        </w:rPr>
        <w:t xml:space="preserve">нести в постановление </w:t>
      </w:r>
      <w:r w:rsidR="00403139">
        <w:rPr>
          <w:sz w:val="28"/>
          <w:szCs w:val="28"/>
        </w:rPr>
        <w:t xml:space="preserve">администрации муниципального образования - </w:t>
      </w:r>
      <w:r w:rsidR="00403139" w:rsidRPr="002F4C7F">
        <w:rPr>
          <w:sz w:val="28"/>
          <w:szCs w:val="28"/>
        </w:rPr>
        <w:t xml:space="preserve">Панинское сельское поселение Спасского муниципального района Рязанской области </w:t>
      </w:r>
      <w:r w:rsidR="002568AB" w:rsidRPr="002F4C7F">
        <w:rPr>
          <w:sz w:val="28"/>
          <w:szCs w:val="28"/>
        </w:rPr>
        <w:t xml:space="preserve">от </w:t>
      </w:r>
      <w:r w:rsidR="002168C7" w:rsidRPr="002F4C7F">
        <w:rPr>
          <w:sz w:val="28"/>
          <w:szCs w:val="28"/>
        </w:rPr>
        <w:t>04.10</w:t>
      </w:r>
      <w:r w:rsidR="009C3E68" w:rsidRPr="002F4C7F">
        <w:rPr>
          <w:sz w:val="28"/>
          <w:szCs w:val="28"/>
        </w:rPr>
        <w:t>.2019</w:t>
      </w:r>
      <w:r w:rsidR="002568AB" w:rsidRPr="002F4C7F">
        <w:rPr>
          <w:sz w:val="28"/>
          <w:szCs w:val="28"/>
        </w:rPr>
        <w:t xml:space="preserve"> года </w:t>
      </w:r>
      <w:r w:rsidR="00403139" w:rsidRPr="002F4C7F">
        <w:rPr>
          <w:sz w:val="28"/>
          <w:szCs w:val="28"/>
        </w:rPr>
        <w:t xml:space="preserve">№128 </w:t>
      </w:r>
      <w:r w:rsidR="002568AB" w:rsidRPr="002F4C7F">
        <w:rPr>
          <w:sz w:val="28"/>
          <w:szCs w:val="28"/>
        </w:rPr>
        <w:t>«Об утвер</w:t>
      </w:r>
      <w:r w:rsidR="00F32512" w:rsidRPr="002F4C7F">
        <w:rPr>
          <w:sz w:val="28"/>
          <w:szCs w:val="28"/>
        </w:rPr>
        <w:t xml:space="preserve">ждении муниципальной программы </w:t>
      </w:r>
      <w:r w:rsidR="002568AB" w:rsidRPr="002F4C7F">
        <w:rPr>
          <w:sz w:val="28"/>
          <w:szCs w:val="28"/>
        </w:rPr>
        <w:t>«</w:t>
      </w:r>
      <w:r w:rsidR="002168C7" w:rsidRPr="002F4C7F">
        <w:rPr>
          <w:sz w:val="28"/>
          <w:szCs w:val="28"/>
        </w:rPr>
        <w:t>Повышение эффективности муниципального управления в</w:t>
      </w:r>
      <w:r w:rsidR="002568AB" w:rsidRPr="002F4C7F">
        <w:rPr>
          <w:sz w:val="28"/>
          <w:szCs w:val="28"/>
        </w:rPr>
        <w:t xml:space="preserve"> муниципально</w:t>
      </w:r>
      <w:r w:rsidR="002168C7" w:rsidRPr="002F4C7F">
        <w:rPr>
          <w:sz w:val="28"/>
          <w:szCs w:val="28"/>
        </w:rPr>
        <w:t>м</w:t>
      </w:r>
      <w:r w:rsidR="002568AB" w:rsidRPr="002F4C7F">
        <w:rPr>
          <w:sz w:val="28"/>
          <w:szCs w:val="28"/>
        </w:rPr>
        <w:t xml:space="preserve"> образовани</w:t>
      </w:r>
      <w:r w:rsidR="002168C7" w:rsidRPr="002F4C7F">
        <w:rPr>
          <w:sz w:val="28"/>
          <w:szCs w:val="28"/>
        </w:rPr>
        <w:t>и</w:t>
      </w:r>
      <w:r w:rsidR="002568AB" w:rsidRPr="002F4C7F">
        <w:rPr>
          <w:sz w:val="28"/>
          <w:szCs w:val="28"/>
        </w:rPr>
        <w:t xml:space="preserve"> – Панинское сельское поселение Спасского муниципального района Рязанской области»</w:t>
      </w:r>
      <w:r w:rsidR="00403139" w:rsidRPr="002F4C7F">
        <w:rPr>
          <w:sz w:val="28"/>
          <w:szCs w:val="28"/>
        </w:rPr>
        <w:t>следующие изменения</w:t>
      </w:r>
      <w:r w:rsidR="007B72CE" w:rsidRPr="002F4C7F">
        <w:rPr>
          <w:sz w:val="28"/>
          <w:szCs w:val="28"/>
        </w:rPr>
        <w:t xml:space="preserve">: </w:t>
      </w:r>
    </w:p>
    <w:p w:rsidR="00403139" w:rsidRPr="00403139" w:rsidRDefault="00403139" w:rsidP="00403139">
      <w:pPr>
        <w:pStyle w:val="afff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3139">
        <w:rPr>
          <w:sz w:val="28"/>
          <w:szCs w:val="28"/>
        </w:rPr>
        <w:t>в приложении №1 строку «</w:t>
      </w:r>
      <w:r>
        <w:rPr>
          <w:sz w:val="28"/>
          <w:szCs w:val="28"/>
        </w:rPr>
        <w:t>Целевые индикаторы</w:t>
      </w:r>
      <w:r w:rsidRPr="00403139">
        <w:rPr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9843" w:type="dxa"/>
        <w:tblInd w:w="82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7698"/>
      </w:tblGrid>
      <w:tr w:rsidR="00403139" w:rsidRPr="00403139" w:rsidTr="009426EE">
        <w:trPr>
          <w:trHeight w:val="73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9" w:rsidRPr="00403139" w:rsidRDefault="00403139" w:rsidP="00942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«Целевые индикаторы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9" w:rsidRPr="00403139" w:rsidRDefault="00403139" w:rsidP="009426E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13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муниципального управления в поселении</w:t>
            </w:r>
            <w:r w:rsidRPr="004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</w:tr>
    </w:tbl>
    <w:p w:rsidR="00403139" w:rsidRPr="00403139" w:rsidRDefault="00403139" w:rsidP="00403139">
      <w:pPr>
        <w:pStyle w:val="afff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3139">
        <w:rPr>
          <w:sz w:val="28"/>
          <w:szCs w:val="28"/>
        </w:rPr>
        <w:t>в приложении №1 строку «</w:t>
      </w:r>
      <w:r>
        <w:rPr>
          <w:sz w:val="28"/>
          <w:szCs w:val="28"/>
        </w:rPr>
        <w:t>Объемы и источники финансирования</w:t>
      </w:r>
      <w:r w:rsidRPr="00403139">
        <w:rPr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9843" w:type="dxa"/>
        <w:tblInd w:w="84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0"/>
        <w:gridCol w:w="7713"/>
      </w:tblGrid>
      <w:tr w:rsidR="00403139" w:rsidRPr="00403139" w:rsidTr="009426E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9" w:rsidRPr="00403139" w:rsidRDefault="00403139" w:rsidP="0094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313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9" w:rsidRPr="00BB0EE5" w:rsidRDefault="00403139" w:rsidP="00942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16 487 176,56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03139" w:rsidRPr="00BB0EE5" w:rsidRDefault="00403139" w:rsidP="00942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4 019 840,44 руб.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139" w:rsidRPr="00BB0EE5" w:rsidRDefault="00403139" w:rsidP="00942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4 259 064,99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03139" w:rsidRPr="00BB0EE5" w:rsidRDefault="00403139" w:rsidP="00942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3 972 403,22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139" w:rsidRPr="00403139" w:rsidRDefault="00403139" w:rsidP="009426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4 235 867,91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B6C94" w:rsidRDefault="00403139" w:rsidP="00403139">
      <w:pPr>
        <w:pStyle w:val="affff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6C94">
        <w:rPr>
          <w:sz w:val="28"/>
          <w:szCs w:val="28"/>
        </w:rPr>
        <w:t>аздел 5. Ресурсное обеспечение Программы изложить в следующей редакции:</w:t>
      </w:r>
    </w:p>
    <w:p w:rsidR="008B6C94" w:rsidRDefault="008B6C94" w:rsidP="000B55CE">
      <w:pPr>
        <w:pStyle w:val="affff8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программы осуществляется за счет средств областного, местного бюджета. Объем финансирования составляет </w:t>
      </w:r>
      <w:r w:rsidR="001A3894">
        <w:rPr>
          <w:sz w:val="28"/>
          <w:szCs w:val="28"/>
        </w:rPr>
        <w:t>16</w:t>
      </w:r>
      <w:r w:rsidR="00DA146A">
        <w:rPr>
          <w:sz w:val="28"/>
          <w:szCs w:val="28"/>
        </w:rPr>
        <w:t> 487 176,56</w:t>
      </w:r>
      <w:r>
        <w:rPr>
          <w:sz w:val="28"/>
          <w:szCs w:val="28"/>
        </w:rPr>
        <w:t xml:space="preserve"> рублей, в том числе по годам: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lastRenderedPageBreak/>
        <w:t>2020 г. – 4 019 840,44 руб.;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A3894">
        <w:rPr>
          <w:rFonts w:ascii="Times New Roman" w:hAnsi="Times New Roman" w:cs="Times New Roman"/>
          <w:sz w:val="28"/>
          <w:szCs w:val="28"/>
        </w:rPr>
        <w:t>4</w:t>
      </w:r>
      <w:r w:rsidR="00DA146A">
        <w:rPr>
          <w:rFonts w:ascii="Times New Roman" w:hAnsi="Times New Roman" w:cs="Times New Roman"/>
          <w:sz w:val="28"/>
          <w:szCs w:val="28"/>
        </w:rPr>
        <w:t> 259 064,99</w:t>
      </w:r>
      <w:r w:rsidRPr="009D176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2022 г. – 3 972 403,22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76A" w:rsidRPr="009D176A" w:rsidRDefault="009D176A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2023 г. – 4 235 867,91 руб.</w:t>
      </w:r>
    </w:p>
    <w:p w:rsidR="008B6C94" w:rsidRPr="009D176A" w:rsidRDefault="008B6C94" w:rsidP="009D1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6A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характер.</w:t>
      </w:r>
      <w:r w:rsidR="00315D52" w:rsidRPr="009D176A">
        <w:rPr>
          <w:rFonts w:ascii="Times New Roman" w:hAnsi="Times New Roman" w:cs="Times New Roman"/>
          <w:sz w:val="28"/>
          <w:szCs w:val="28"/>
        </w:rPr>
        <w:t>»</w:t>
      </w:r>
      <w:r w:rsidR="002F3C82">
        <w:rPr>
          <w:rFonts w:ascii="Times New Roman" w:hAnsi="Times New Roman" w:cs="Times New Roman"/>
          <w:sz w:val="28"/>
          <w:szCs w:val="28"/>
        </w:rPr>
        <w:t>.</w:t>
      </w:r>
    </w:p>
    <w:p w:rsidR="009C3E68" w:rsidRPr="00B61642" w:rsidRDefault="00403139" w:rsidP="00403139">
      <w:pPr>
        <w:pStyle w:val="affff8"/>
        <w:numPr>
          <w:ilvl w:val="0"/>
          <w:numId w:val="9"/>
        </w:numPr>
        <w:shd w:val="clear" w:color="auto" w:fill="FFFFFF"/>
        <w:spacing w:before="5" w:line="269" w:lineRule="exact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168C7" w:rsidRPr="00B61642">
        <w:rPr>
          <w:sz w:val="28"/>
          <w:szCs w:val="28"/>
        </w:rPr>
        <w:t xml:space="preserve"> 6.Система программных мероприятий изложить в следующей редакции:</w:t>
      </w: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221" w:rsidRPr="00B61642" w:rsidRDefault="00547221" w:rsidP="002168C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547221" w:rsidRPr="00B61642" w:rsidSect="005F64C4">
          <w:pgSz w:w="11905" w:h="16837"/>
          <w:pgMar w:top="1134" w:right="799" w:bottom="1134" w:left="851" w:header="720" w:footer="720" w:gutter="0"/>
          <w:cols w:space="720"/>
          <w:noEndnote/>
          <w:docGrid w:linePitch="326"/>
        </w:sectPr>
      </w:pPr>
    </w:p>
    <w:tbl>
      <w:tblPr>
        <w:tblW w:w="16964" w:type="dxa"/>
        <w:tblInd w:w="108" w:type="dxa"/>
        <w:tblLook w:val="0000"/>
      </w:tblPr>
      <w:tblGrid>
        <w:gridCol w:w="16728"/>
        <w:gridCol w:w="236"/>
      </w:tblGrid>
      <w:tr w:rsidR="005A2FCD" w:rsidRPr="00F151DF" w:rsidTr="00755D32">
        <w:trPr>
          <w:trHeight w:val="85"/>
        </w:trPr>
        <w:tc>
          <w:tcPr>
            <w:tcW w:w="167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55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13"/>
              <w:gridCol w:w="2185"/>
              <w:gridCol w:w="1499"/>
              <w:gridCol w:w="1492"/>
              <w:gridCol w:w="1953"/>
              <w:gridCol w:w="1174"/>
              <w:gridCol w:w="1074"/>
              <w:gridCol w:w="1171"/>
              <w:gridCol w:w="1167"/>
              <w:gridCol w:w="1167"/>
              <w:gridCol w:w="1860"/>
            </w:tblGrid>
            <w:tr w:rsidR="001C55B8" w:rsidRPr="003E5A22" w:rsidTr="002F3C82">
              <w:tc>
                <w:tcPr>
                  <w:tcW w:w="345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NN пп</w:t>
                  </w:r>
                </w:p>
              </w:tc>
              <w:tc>
                <w:tcPr>
                  <w:tcW w:w="21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Программные мероприятия обеспечивающие выполнение задачи</w:t>
                  </w:r>
                </w:p>
              </w:tc>
              <w:tc>
                <w:tcPr>
                  <w:tcW w:w="1500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Главные распорядители</w:t>
                  </w:r>
                </w:p>
              </w:tc>
              <w:tc>
                <w:tcPr>
                  <w:tcW w:w="14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Исполнители</w:t>
                  </w:r>
                </w:p>
              </w:tc>
              <w:tc>
                <w:tcPr>
                  <w:tcW w:w="198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Источник финансирования</w:t>
                  </w:r>
                </w:p>
              </w:tc>
              <w:tc>
                <w:tcPr>
                  <w:tcW w:w="5770" w:type="dxa"/>
                  <w:gridSpan w:val="5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Объемы финансирования, руб.</w:t>
                  </w:r>
                </w:p>
              </w:tc>
              <w:tc>
                <w:tcPr>
                  <w:tcW w:w="187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Ожидаемый результат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  <w:tc>
                <w:tcPr>
                  <w:tcW w:w="4596" w:type="dxa"/>
                  <w:gridSpan w:val="4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  <w:tc>
                <w:tcPr>
                  <w:tcW w:w="187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1174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2192" w:type="dxa"/>
                </w:tcPr>
                <w:p w:rsidR="00C25CCC" w:rsidRPr="003E5A22" w:rsidRDefault="00C25CCC" w:rsidP="00C25CCC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      </w:r>
                </w:p>
              </w:tc>
              <w:tc>
                <w:tcPr>
                  <w:tcW w:w="1500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поселения</w:t>
                  </w: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10370846,37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2580670,23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87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осуществления управленческих функций в органах местного самоуправления поселения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1.1</w:t>
                  </w:r>
                </w:p>
              </w:tc>
              <w:tc>
                <w:tcPr>
                  <w:tcW w:w="21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главы сельского поселения</w:t>
                  </w:r>
                </w:p>
              </w:tc>
              <w:tc>
                <w:tcPr>
                  <w:tcW w:w="1500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2710537,59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656805,75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74" w:type="dxa"/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1.2</w:t>
                  </w:r>
                </w:p>
              </w:tc>
              <w:tc>
                <w:tcPr>
                  <w:tcW w:w="21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администрации поселения</w:t>
                  </w:r>
                </w:p>
              </w:tc>
              <w:tc>
                <w:tcPr>
                  <w:tcW w:w="1500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7660308,78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1923864,48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 1912148,10</w:t>
                  </w:r>
                </w:p>
              </w:tc>
              <w:tc>
                <w:tcPr>
                  <w:tcW w:w="1174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174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87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blPrEx>
                <w:tblBorders>
                  <w:insideH w:val="nil"/>
                </w:tblBorders>
              </w:tblPrEx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2. Обеспечение пенсионных прав граждан, замещавших должности муниципальной службы до выхода на заслуженный отдых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Социальная защита граждан, замещавших должности муниципальной службы до выхода на заслуженный отдых.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Финансовое обеспечение выплаты пенсии за выслугу лет, лицам, замещавшим должности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муниципальной службы</w:t>
                  </w:r>
                </w:p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3.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отдельных государственных полномочий органами местного самоуправления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</w:t>
                  </w:r>
                  <w:r w:rsidR="000C090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481093,75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116278,97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119237,81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120449,74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125127,23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Сохранение ежегодного исполнения лимитов бюджетных обязательств на уровне не менее 100%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480549,37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116145,17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119100,95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120312,88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124990,37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8F39E3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hyperlink r:id="rId8" w:history="1">
                    <w:r w:rsidR="00BB0EE5" w:rsidRPr="003E5A2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Закон</w:t>
                    </w:r>
                  </w:hyperlink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544,38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133,80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8E3D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6A36B6" w:rsidRPr="003E5A22" w:rsidRDefault="0031257C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4. </w:t>
                  </w:r>
                  <w:r w:rsidR="006A36B6" w:rsidRPr="003E5A22">
                    <w:rPr>
                      <w:rFonts w:ascii="Times New Roman" w:hAnsi="Times New Roman" w:cs="Times New Roman"/>
                      <w:sz w:val="20"/>
                    </w:rPr>
                    <w:t xml:space="preserve">Управление муниципальным </w:t>
                  </w:r>
                  <w:r w:rsidR="006A36B6"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имуществом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Администрация Панинского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Администрация Панинского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865691" w:rsidRDefault="00DA146A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5163711,66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1213162,80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DA146A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1403317,02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Обеспечение управления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муниципальным имуществом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мероприятия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865691" w:rsidRDefault="00DA146A" w:rsidP="00C53E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4816997,66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1003687,80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DA146A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1266078,02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Приобретение контейнеров и бункеров для твердых коммунальных отходов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291975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82500,00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текущего (капитального) ремонта зданий и содержание движимого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5.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Обеспечение эффективного управления бюджетным процессом и совершенствование межбюджетных отношений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</w:t>
                  </w:r>
                  <w:r w:rsidR="000C090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182968,40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327E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45817,10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6A36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="006A36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25C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456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67,10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Доля иных межбюджетных трансфертов, перечисленных из бюджета сельского поселения в бюджет муниципального района от запланированного объема иных межбюджетных трансфертов составит ежегодно не менее 100%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50,00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5.2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 на осуществление отдельных полномочий по формированию, организации исполнения и контроля за исполнением бюджетов сельских (городского) поселений  в соответствии с заключенными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135748,40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08277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5.4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46520,00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5.5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3C5FA4" w:rsidRPr="003E5A22" w:rsidRDefault="0031257C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6.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t>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Осуществление прочих организационных вопросов</w:t>
                  </w:r>
                </w:p>
              </w:tc>
            </w:tr>
            <w:tr w:rsidR="001C55B8" w:rsidRPr="003E5A22" w:rsidTr="002F3C82"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6.1 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Подписка на периодические издания для наиболее социально уязвимых категорий жителей поселения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EB0E13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1C55B8" w:rsidP="00EB0E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EB0E13">
                    <w:rPr>
                      <w:rFonts w:ascii="Times New Roman" w:hAnsi="Times New Roman" w:cs="Times New Roman"/>
                      <w:sz w:val="20"/>
                    </w:rPr>
                    <w:t>8629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2F3C82">
              <w:tc>
                <w:tcPr>
                  <w:tcW w:w="345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500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EB0E13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16487176,56</w:t>
                  </w:r>
                </w:p>
              </w:tc>
              <w:tc>
                <w:tcPr>
                  <w:tcW w:w="1074" w:type="dxa"/>
                </w:tcPr>
                <w:p w:rsidR="00BB0EE5" w:rsidRPr="003E5A22" w:rsidRDefault="00FE4B8E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40</w:t>
                  </w:r>
                  <w:r w:rsidR="004432AC">
                    <w:rPr>
                      <w:rFonts w:ascii="Times New Roman" w:hAnsi="Times New Roman" w:cs="Times New Roman"/>
                      <w:b/>
                      <w:sz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840,44</w:t>
                  </w:r>
                </w:p>
              </w:tc>
              <w:tc>
                <w:tcPr>
                  <w:tcW w:w="1174" w:type="dxa"/>
                </w:tcPr>
                <w:p w:rsidR="00BB0EE5" w:rsidRPr="003E5A22" w:rsidRDefault="00EB0E13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4259064,99</w:t>
                  </w:r>
                </w:p>
              </w:tc>
              <w:tc>
                <w:tcPr>
                  <w:tcW w:w="1174" w:type="dxa"/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3972403,22</w:t>
                  </w:r>
                </w:p>
              </w:tc>
              <w:tc>
                <w:tcPr>
                  <w:tcW w:w="1174" w:type="dxa"/>
                </w:tcPr>
                <w:p w:rsidR="00BB0EE5" w:rsidRPr="003E5A22" w:rsidRDefault="00C25CCC" w:rsidP="00FE42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4235867,91</w:t>
                  </w:r>
                </w:p>
              </w:tc>
              <w:tc>
                <w:tcPr>
                  <w:tcW w:w="187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755D32" w:rsidRDefault="00755D32" w:rsidP="00755D32">
            <w:pPr>
              <w:pStyle w:val="ConsPlusTitle"/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</w:p>
          <w:p w:rsidR="002F3C82" w:rsidRDefault="002F3C82" w:rsidP="00403139">
            <w:pPr>
              <w:pStyle w:val="ConsPlusTitle"/>
              <w:numPr>
                <w:ilvl w:val="0"/>
                <w:numId w:val="9"/>
              </w:numPr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р</w:t>
            </w:r>
            <w:r w:rsidRPr="002F3C82"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аздел 8. Целевые индикаторы эффективности</w:t>
            </w:r>
            <w:r w:rsidR="000C0905"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F3C82"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>исполнения Программы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  <w:t xml:space="preserve"> изложить в следующей редакции:</w:t>
            </w:r>
          </w:p>
          <w:p w:rsidR="00755D32" w:rsidRDefault="00755D32" w:rsidP="00755D32">
            <w:pPr>
              <w:pStyle w:val="ConsPlusTitle"/>
              <w:ind w:left="1069"/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72"/>
              <w:gridCol w:w="1984"/>
              <w:gridCol w:w="1985"/>
              <w:gridCol w:w="2126"/>
              <w:gridCol w:w="1985"/>
              <w:gridCol w:w="1984"/>
            </w:tblGrid>
            <w:tr w:rsidR="002F3C82" w:rsidRPr="002F3C82" w:rsidTr="00755D32">
              <w:tc>
                <w:tcPr>
                  <w:tcW w:w="5172" w:type="dxa"/>
                  <w:vMerge w:val="restart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Наименование целевых показателей</w:t>
                  </w:r>
                </w:p>
              </w:tc>
              <w:tc>
                <w:tcPr>
                  <w:tcW w:w="1984" w:type="dxa"/>
                  <w:vMerge w:val="restart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Базовый 2018 год</w:t>
                  </w:r>
                </w:p>
              </w:tc>
              <w:tc>
                <w:tcPr>
                  <w:tcW w:w="8080" w:type="dxa"/>
                  <w:gridSpan w:val="4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Значение целевых индикаторов</w:t>
                  </w:r>
                </w:p>
              </w:tc>
            </w:tr>
            <w:tr w:rsidR="002F3C82" w:rsidRPr="002F3C82" w:rsidTr="00755D32">
              <w:tc>
                <w:tcPr>
                  <w:tcW w:w="5172" w:type="dxa"/>
                  <w:vMerge/>
                </w:tcPr>
                <w:p w:rsidR="002F3C82" w:rsidRPr="002F3C82" w:rsidRDefault="002F3C82" w:rsidP="002F3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F3C82" w:rsidRPr="002F3C82" w:rsidRDefault="002F3C82" w:rsidP="002F3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2020</w:t>
                  </w:r>
                </w:p>
              </w:tc>
              <w:tc>
                <w:tcPr>
                  <w:tcW w:w="2126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2021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2023</w:t>
                  </w:r>
                </w:p>
              </w:tc>
            </w:tr>
            <w:tr w:rsidR="002F3C82" w:rsidRPr="002F3C82" w:rsidTr="00755D32">
              <w:tc>
                <w:tcPr>
                  <w:tcW w:w="517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Доля муниципальных служащих прошедших аттестацию (%)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2126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100</w:t>
                  </w:r>
                </w:p>
              </w:tc>
            </w:tr>
            <w:tr w:rsidR="002F3C82" w:rsidRPr="002F3C82" w:rsidTr="00755D32">
              <w:tc>
                <w:tcPr>
                  <w:tcW w:w="517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Удельный вес расходов бюджета сельского поселения формируемых в рамках муниципальных программ, в общем объеме расходов бюджета поселения (за исключением расходов, осуществляемых за счет субвенций из федерального бюджета) увеличится до __ процентов;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</w:t>
                  </w:r>
                </w:p>
              </w:tc>
            </w:tr>
            <w:tr w:rsidR="002F3C82" w:rsidRPr="002F3C82" w:rsidTr="00755D32">
              <w:tc>
                <w:tcPr>
                  <w:tcW w:w="517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Ежегодный прирост налоговых доходов бюджета сельского поселения в отчетном финансовом году к поступлениям в году, предшествующем отчетному финансовому году - %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104,4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102</w:t>
                  </w:r>
                </w:p>
              </w:tc>
              <w:tc>
                <w:tcPr>
                  <w:tcW w:w="2126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101,8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101.5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101,5</w:t>
                  </w:r>
                </w:p>
              </w:tc>
            </w:tr>
            <w:tr w:rsidR="002F3C82" w:rsidRPr="002F3C82" w:rsidTr="00755D32">
              <w:tc>
                <w:tcPr>
                  <w:tcW w:w="5172" w:type="dxa"/>
                </w:tcPr>
                <w:p w:rsidR="002F3C82" w:rsidRPr="002F3C82" w:rsidRDefault="002F3C82" w:rsidP="002F3C82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Доля зарегистрированных объектов недвижимости от общего количества объектов, находящихся в собственности сельского поселения - %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72,5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75</w:t>
                  </w:r>
                </w:p>
              </w:tc>
              <w:tc>
                <w:tcPr>
                  <w:tcW w:w="2126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78</w:t>
                  </w:r>
                </w:p>
              </w:tc>
              <w:tc>
                <w:tcPr>
                  <w:tcW w:w="1985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80</w:t>
                  </w:r>
                </w:p>
              </w:tc>
              <w:tc>
                <w:tcPr>
                  <w:tcW w:w="1984" w:type="dxa"/>
                </w:tcPr>
                <w:p w:rsidR="002F3C82" w:rsidRPr="002F3C82" w:rsidRDefault="002F3C82" w:rsidP="002F3C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F3C82">
                    <w:rPr>
                      <w:rFonts w:ascii="Times New Roman" w:hAnsi="Times New Roman" w:cs="Times New Roman"/>
                      <w:szCs w:val="22"/>
                    </w:rPr>
                    <w:t>82</w:t>
                  </w:r>
                </w:p>
              </w:tc>
            </w:tr>
          </w:tbl>
          <w:p w:rsidR="00755D32" w:rsidRDefault="00755D32" w:rsidP="00755D32">
            <w:pPr>
              <w:jc w:val="both"/>
              <w:rPr>
                <w:sz w:val="28"/>
                <w:szCs w:val="28"/>
              </w:rPr>
            </w:pPr>
          </w:p>
          <w:p w:rsidR="00755D32" w:rsidRPr="00755D32" w:rsidRDefault="00755D32" w:rsidP="00755D32">
            <w:pPr>
              <w:jc w:val="both"/>
              <w:rPr>
                <w:sz w:val="28"/>
                <w:szCs w:val="28"/>
              </w:rPr>
            </w:pPr>
          </w:p>
          <w:p w:rsidR="005A2FCD" w:rsidRPr="002F3C82" w:rsidRDefault="005A2FCD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2FCD" w:rsidRPr="00F151DF" w:rsidRDefault="005A2FCD" w:rsidP="00547221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  <w:sectPr w:rsidR="00755D32" w:rsidSect="00547221">
          <w:pgSz w:w="16837" w:h="11905" w:orient="landscape"/>
          <w:pgMar w:top="1100" w:right="1134" w:bottom="800" w:left="1134" w:header="720" w:footer="720" w:gutter="0"/>
          <w:cols w:space="720"/>
          <w:noEndnote/>
          <w:docGrid w:linePitch="326"/>
        </w:sectPr>
      </w:pPr>
    </w:p>
    <w:p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 w:rsidRPr="002F4C7F">
        <w:rPr>
          <w:sz w:val="28"/>
          <w:szCs w:val="28"/>
        </w:rPr>
        <w:lastRenderedPageBreak/>
        <w:t xml:space="preserve">Опубликовать настоящее постановление в </w:t>
      </w:r>
      <w:r>
        <w:rPr>
          <w:sz w:val="28"/>
          <w:szCs w:val="28"/>
        </w:rPr>
        <w:t>печатных средствах</w:t>
      </w:r>
      <w:r w:rsidRPr="002F4C7F">
        <w:rPr>
          <w:sz w:val="28"/>
          <w:szCs w:val="28"/>
        </w:rPr>
        <w:t xml:space="preserve"> массовой информации «Информационный бюллетень </w:t>
      </w:r>
    </w:p>
    <w:p w:rsidR="00755D32" w:rsidRPr="002F4C7F" w:rsidRDefault="00755D32" w:rsidP="00755D32">
      <w:pPr>
        <w:pStyle w:val="affff8"/>
        <w:ind w:left="1080"/>
        <w:jc w:val="both"/>
        <w:rPr>
          <w:sz w:val="28"/>
          <w:szCs w:val="28"/>
        </w:rPr>
      </w:pPr>
      <w:r w:rsidRPr="002F4C7F">
        <w:rPr>
          <w:sz w:val="28"/>
          <w:szCs w:val="28"/>
        </w:rPr>
        <w:t>муниципального образования- Панинское сельское поселение Спасского муниципального района Рязанской области»</w:t>
      </w:r>
    </w:p>
    <w:p w:rsidR="00755D32" w:rsidRPr="002F4C7F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 w:rsidRPr="002F4C7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 w:rsidRPr="002F4C7F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755D32" w:rsidRDefault="00755D32" w:rsidP="00755D32">
      <w:pPr>
        <w:jc w:val="both"/>
        <w:rPr>
          <w:sz w:val="28"/>
          <w:szCs w:val="28"/>
        </w:rPr>
      </w:pPr>
    </w:p>
    <w:p w:rsidR="00755D32" w:rsidRPr="00755D32" w:rsidRDefault="00755D32" w:rsidP="00755D32">
      <w:pPr>
        <w:jc w:val="both"/>
        <w:rPr>
          <w:sz w:val="28"/>
          <w:szCs w:val="28"/>
        </w:rPr>
      </w:pPr>
    </w:p>
    <w:p w:rsidR="00755D32" w:rsidRDefault="00755D32" w:rsidP="00755D32">
      <w:pPr>
        <w:pStyle w:val="affff8"/>
        <w:ind w:left="1080"/>
        <w:rPr>
          <w:sz w:val="20"/>
          <w:szCs w:val="20"/>
        </w:rPr>
      </w:pPr>
    </w:p>
    <w:p w:rsidR="00755D32" w:rsidRPr="00FB7B2E" w:rsidRDefault="00755D32" w:rsidP="0075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FB7B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</w:t>
      </w:r>
    </w:p>
    <w:p w:rsidR="00755D32" w:rsidRPr="00FB7B2E" w:rsidRDefault="00755D32" w:rsidP="0075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</w:t>
      </w:r>
      <w:r w:rsidRPr="00FB7B2E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</w:p>
    <w:p w:rsidR="00755D32" w:rsidRPr="00FB7B2E" w:rsidRDefault="00755D32" w:rsidP="0075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2E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3F260A" w:rsidRPr="00B61642" w:rsidRDefault="00755D32" w:rsidP="00755D32">
      <w:pPr>
        <w:rPr>
          <w:rFonts w:ascii="Times New Roman" w:hAnsi="Times New Roman" w:cs="Times New Roman"/>
          <w:sz w:val="28"/>
          <w:szCs w:val="28"/>
        </w:rPr>
      </w:pPr>
      <w:r w:rsidRPr="00FB7B2E">
        <w:rPr>
          <w:rFonts w:ascii="Times New Roman" w:hAnsi="Times New Roman" w:cs="Times New Roman"/>
          <w:sz w:val="28"/>
          <w:szCs w:val="28"/>
        </w:rPr>
        <w:t>Рязанской</w:t>
      </w:r>
      <w:r w:rsidR="000C0905">
        <w:rPr>
          <w:rFonts w:ascii="Times New Roman" w:hAnsi="Times New Roman" w:cs="Times New Roman"/>
          <w:sz w:val="28"/>
          <w:szCs w:val="28"/>
        </w:rPr>
        <w:t xml:space="preserve"> </w:t>
      </w:r>
      <w:r w:rsidRPr="00FB7B2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Ф.Ф. Петрушин</w:t>
      </w:r>
    </w:p>
    <w:sectPr w:rsidR="003F260A" w:rsidRPr="00B61642" w:rsidSect="00755D32">
      <w:pgSz w:w="11905" w:h="16837"/>
      <w:pgMar w:top="1134" w:right="799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EA" w:rsidRDefault="000436EA" w:rsidP="00FA4468">
      <w:pPr>
        <w:spacing w:after="0" w:line="240" w:lineRule="auto"/>
      </w:pPr>
      <w:r>
        <w:separator/>
      </w:r>
    </w:p>
  </w:endnote>
  <w:endnote w:type="continuationSeparator" w:id="1">
    <w:p w:rsidR="000436EA" w:rsidRDefault="000436EA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EA" w:rsidRDefault="000436EA" w:rsidP="00FA4468">
      <w:pPr>
        <w:spacing w:after="0" w:line="240" w:lineRule="auto"/>
      </w:pPr>
      <w:r>
        <w:separator/>
      </w:r>
    </w:p>
  </w:footnote>
  <w:footnote w:type="continuationSeparator" w:id="1">
    <w:p w:rsidR="000436EA" w:rsidRDefault="000436EA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3F0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5601F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205A18"/>
    <w:multiLevelType w:val="hybridMultilevel"/>
    <w:tmpl w:val="19180648"/>
    <w:lvl w:ilvl="0" w:tplc="EC4CC318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682E"/>
    <w:multiLevelType w:val="hybridMultilevel"/>
    <w:tmpl w:val="6EDEBC4A"/>
    <w:lvl w:ilvl="0" w:tplc="51D82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C5AE0"/>
    <w:multiLevelType w:val="hybridMultilevel"/>
    <w:tmpl w:val="CCCEB71C"/>
    <w:lvl w:ilvl="0" w:tplc="B9A4758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0398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3031A"/>
    <w:multiLevelType w:val="hybridMultilevel"/>
    <w:tmpl w:val="2086069C"/>
    <w:lvl w:ilvl="0" w:tplc="5982678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75C6E"/>
    <w:rsid w:val="00002A7C"/>
    <w:rsid w:val="00003D10"/>
    <w:rsid w:val="00004121"/>
    <w:rsid w:val="000066E6"/>
    <w:rsid w:val="00041912"/>
    <w:rsid w:val="000436EA"/>
    <w:rsid w:val="00051366"/>
    <w:rsid w:val="00061D8D"/>
    <w:rsid w:val="00073BF4"/>
    <w:rsid w:val="00076A19"/>
    <w:rsid w:val="00082774"/>
    <w:rsid w:val="00090FFC"/>
    <w:rsid w:val="00092FF0"/>
    <w:rsid w:val="00094FDC"/>
    <w:rsid w:val="000B4D29"/>
    <w:rsid w:val="000B55CE"/>
    <w:rsid w:val="000C0905"/>
    <w:rsid w:val="000C3F57"/>
    <w:rsid w:val="000D6C5C"/>
    <w:rsid w:val="000F5459"/>
    <w:rsid w:val="0010685B"/>
    <w:rsid w:val="00133D00"/>
    <w:rsid w:val="00151414"/>
    <w:rsid w:val="00162099"/>
    <w:rsid w:val="001738A6"/>
    <w:rsid w:val="00174A28"/>
    <w:rsid w:val="00184747"/>
    <w:rsid w:val="00190D6A"/>
    <w:rsid w:val="001A3894"/>
    <w:rsid w:val="001C28AE"/>
    <w:rsid w:val="001C55B8"/>
    <w:rsid w:val="001D2A1A"/>
    <w:rsid w:val="001E0FFF"/>
    <w:rsid w:val="0020417C"/>
    <w:rsid w:val="0021568E"/>
    <w:rsid w:val="002168C7"/>
    <w:rsid w:val="002405C4"/>
    <w:rsid w:val="00243728"/>
    <w:rsid w:val="002559DA"/>
    <w:rsid w:val="002568AB"/>
    <w:rsid w:val="00280B64"/>
    <w:rsid w:val="00296C81"/>
    <w:rsid w:val="002B3B01"/>
    <w:rsid w:val="002C4AB4"/>
    <w:rsid w:val="002C7816"/>
    <w:rsid w:val="002D1287"/>
    <w:rsid w:val="002E43CA"/>
    <w:rsid w:val="002F1328"/>
    <w:rsid w:val="002F3C82"/>
    <w:rsid w:val="002F4C1E"/>
    <w:rsid w:val="002F4C7F"/>
    <w:rsid w:val="00303192"/>
    <w:rsid w:val="0031257C"/>
    <w:rsid w:val="00315D52"/>
    <w:rsid w:val="003277A4"/>
    <w:rsid w:val="00327E9C"/>
    <w:rsid w:val="00331D23"/>
    <w:rsid w:val="003353E9"/>
    <w:rsid w:val="003564FA"/>
    <w:rsid w:val="00360A37"/>
    <w:rsid w:val="003A522E"/>
    <w:rsid w:val="003C5FA4"/>
    <w:rsid w:val="003E198E"/>
    <w:rsid w:val="003E5A22"/>
    <w:rsid w:val="003F260A"/>
    <w:rsid w:val="003F4898"/>
    <w:rsid w:val="00403139"/>
    <w:rsid w:val="004109BB"/>
    <w:rsid w:val="004226CD"/>
    <w:rsid w:val="00426357"/>
    <w:rsid w:val="00434C33"/>
    <w:rsid w:val="00435DBB"/>
    <w:rsid w:val="004432AC"/>
    <w:rsid w:val="0046347E"/>
    <w:rsid w:val="00473386"/>
    <w:rsid w:val="0048581A"/>
    <w:rsid w:val="004872F9"/>
    <w:rsid w:val="004D174C"/>
    <w:rsid w:val="004F6774"/>
    <w:rsid w:val="00506EF9"/>
    <w:rsid w:val="005070F0"/>
    <w:rsid w:val="00530BD6"/>
    <w:rsid w:val="00547221"/>
    <w:rsid w:val="005559C8"/>
    <w:rsid w:val="005562DF"/>
    <w:rsid w:val="005721D7"/>
    <w:rsid w:val="005735E1"/>
    <w:rsid w:val="00573978"/>
    <w:rsid w:val="00575C6E"/>
    <w:rsid w:val="0058077C"/>
    <w:rsid w:val="00590751"/>
    <w:rsid w:val="00593E07"/>
    <w:rsid w:val="00597089"/>
    <w:rsid w:val="005A2F55"/>
    <w:rsid w:val="005A2FCD"/>
    <w:rsid w:val="005B68CC"/>
    <w:rsid w:val="005D3541"/>
    <w:rsid w:val="005D3543"/>
    <w:rsid w:val="005E4909"/>
    <w:rsid w:val="005F5CA5"/>
    <w:rsid w:val="005F642A"/>
    <w:rsid w:val="005F64C4"/>
    <w:rsid w:val="006015D2"/>
    <w:rsid w:val="006114DA"/>
    <w:rsid w:val="00614DAD"/>
    <w:rsid w:val="00620CC5"/>
    <w:rsid w:val="00631889"/>
    <w:rsid w:val="00633325"/>
    <w:rsid w:val="006453A7"/>
    <w:rsid w:val="0067760D"/>
    <w:rsid w:val="00696281"/>
    <w:rsid w:val="00696EE1"/>
    <w:rsid w:val="006A36B6"/>
    <w:rsid w:val="006A7071"/>
    <w:rsid w:val="006B6654"/>
    <w:rsid w:val="006D07F1"/>
    <w:rsid w:val="006D23E9"/>
    <w:rsid w:val="006F5401"/>
    <w:rsid w:val="006F5F11"/>
    <w:rsid w:val="00704A57"/>
    <w:rsid w:val="00704D19"/>
    <w:rsid w:val="007149F5"/>
    <w:rsid w:val="00721EEC"/>
    <w:rsid w:val="00755B60"/>
    <w:rsid w:val="00755D32"/>
    <w:rsid w:val="007561B1"/>
    <w:rsid w:val="00787431"/>
    <w:rsid w:val="00795552"/>
    <w:rsid w:val="007A3608"/>
    <w:rsid w:val="007B13AD"/>
    <w:rsid w:val="007B46E0"/>
    <w:rsid w:val="007B72CE"/>
    <w:rsid w:val="007D24CA"/>
    <w:rsid w:val="00826B97"/>
    <w:rsid w:val="00837BA0"/>
    <w:rsid w:val="008524B8"/>
    <w:rsid w:val="008574E0"/>
    <w:rsid w:val="00865691"/>
    <w:rsid w:val="00867F0A"/>
    <w:rsid w:val="008914E5"/>
    <w:rsid w:val="00892595"/>
    <w:rsid w:val="008951DB"/>
    <w:rsid w:val="008B6C94"/>
    <w:rsid w:val="008E1297"/>
    <w:rsid w:val="008E3D2B"/>
    <w:rsid w:val="008E5C1C"/>
    <w:rsid w:val="008F39E3"/>
    <w:rsid w:val="009121D0"/>
    <w:rsid w:val="00925184"/>
    <w:rsid w:val="00927D49"/>
    <w:rsid w:val="00934360"/>
    <w:rsid w:val="00934BD3"/>
    <w:rsid w:val="009426EE"/>
    <w:rsid w:val="00947461"/>
    <w:rsid w:val="009B2206"/>
    <w:rsid w:val="009C2A5E"/>
    <w:rsid w:val="009C3E68"/>
    <w:rsid w:val="009D176A"/>
    <w:rsid w:val="009E5409"/>
    <w:rsid w:val="00A13B85"/>
    <w:rsid w:val="00A1788E"/>
    <w:rsid w:val="00A23113"/>
    <w:rsid w:val="00A55438"/>
    <w:rsid w:val="00A73633"/>
    <w:rsid w:val="00A8144D"/>
    <w:rsid w:val="00AA6CEE"/>
    <w:rsid w:val="00AD0150"/>
    <w:rsid w:val="00AD36E6"/>
    <w:rsid w:val="00AE414B"/>
    <w:rsid w:val="00AF796A"/>
    <w:rsid w:val="00B27CB4"/>
    <w:rsid w:val="00B4369C"/>
    <w:rsid w:val="00B45D1B"/>
    <w:rsid w:val="00B51796"/>
    <w:rsid w:val="00B52F2B"/>
    <w:rsid w:val="00B61642"/>
    <w:rsid w:val="00B638DB"/>
    <w:rsid w:val="00BA287F"/>
    <w:rsid w:val="00BB0EE5"/>
    <w:rsid w:val="00BD0F97"/>
    <w:rsid w:val="00BF1DC8"/>
    <w:rsid w:val="00C10F58"/>
    <w:rsid w:val="00C13B7E"/>
    <w:rsid w:val="00C1551D"/>
    <w:rsid w:val="00C25CCC"/>
    <w:rsid w:val="00C42AD3"/>
    <w:rsid w:val="00C53E20"/>
    <w:rsid w:val="00CA3B10"/>
    <w:rsid w:val="00CB08F8"/>
    <w:rsid w:val="00CB0D13"/>
    <w:rsid w:val="00CC0EEB"/>
    <w:rsid w:val="00CD3409"/>
    <w:rsid w:val="00D1248B"/>
    <w:rsid w:val="00D62044"/>
    <w:rsid w:val="00D620A3"/>
    <w:rsid w:val="00D729A2"/>
    <w:rsid w:val="00D853AF"/>
    <w:rsid w:val="00D90140"/>
    <w:rsid w:val="00DA146A"/>
    <w:rsid w:val="00DB0F6C"/>
    <w:rsid w:val="00DB2347"/>
    <w:rsid w:val="00DC1C3A"/>
    <w:rsid w:val="00DD71F8"/>
    <w:rsid w:val="00DF05D1"/>
    <w:rsid w:val="00DF06D8"/>
    <w:rsid w:val="00E147C8"/>
    <w:rsid w:val="00E55B12"/>
    <w:rsid w:val="00E65D6A"/>
    <w:rsid w:val="00E92574"/>
    <w:rsid w:val="00EA7D3C"/>
    <w:rsid w:val="00EB0E13"/>
    <w:rsid w:val="00EB4A81"/>
    <w:rsid w:val="00EC7399"/>
    <w:rsid w:val="00ED6296"/>
    <w:rsid w:val="00EF3BFA"/>
    <w:rsid w:val="00EF4AA0"/>
    <w:rsid w:val="00F04ECA"/>
    <w:rsid w:val="00F151DF"/>
    <w:rsid w:val="00F32512"/>
    <w:rsid w:val="00F349EC"/>
    <w:rsid w:val="00F555C6"/>
    <w:rsid w:val="00F87334"/>
    <w:rsid w:val="00F94E4B"/>
    <w:rsid w:val="00FA4468"/>
    <w:rsid w:val="00FD05AF"/>
    <w:rsid w:val="00FD2F56"/>
    <w:rsid w:val="00FE42DA"/>
    <w:rsid w:val="00FE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9E3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9E3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F39E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F39E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F39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39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39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39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39E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F39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F39E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F39E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F39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F39E3"/>
  </w:style>
  <w:style w:type="paragraph" w:customStyle="1" w:styleId="a8">
    <w:name w:val="Внимание: недобросовестность!"/>
    <w:basedOn w:val="a6"/>
    <w:next w:val="a"/>
    <w:uiPriority w:val="99"/>
    <w:rsid w:val="008F39E3"/>
  </w:style>
  <w:style w:type="character" w:customStyle="1" w:styleId="a9">
    <w:name w:val="Выделение для Базового Поиска"/>
    <w:basedOn w:val="a3"/>
    <w:uiPriority w:val="99"/>
    <w:rsid w:val="008F39E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39E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F39E3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F39E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8F39E3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8F39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8F39E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8F39E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8F39E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8F39E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F39E3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8F39E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8F39E3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8F39E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8F39E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8F39E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F39E3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8F39E3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rsid w:val="008F39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8F39E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8F39E3"/>
  </w:style>
  <w:style w:type="paragraph" w:customStyle="1" w:styleId="afe">
    <w:name w:val="Колонтитул (левый)"/>
    <w:basedOn w:val="afd"/>
    <w:next w:val="a"/>
    <w:uiPriority w:val="99"/>
    <w:rsid w:val="008F39E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8F39E3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8F39E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8F39E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8F39E3"/>
  </w:style>
  <w:style w:type="paragraph" w:customStyle="1" w:styleId="aff3">
    <w:name w:val="Моноширинный"/>
    <w:basedOn w:val="a"/>
    <w:next w:val="a"/>
    <w:uiPriority w:val="99"/>
    <w:rsid w:val="008F39E3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8F39E3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8F39E3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8F39E3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8F39E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F39E3"/>
  </w:style>
  <w:style w:type="paragraph" w:customStyle="1" w:styleId="aff9">
    <w:name w:val="Таблицы (моноширинный)"/>
    <w:basedOn w:val="a"/>
    <w:next w:val="a"/>
    <w:uiPriority w:val="99"/>
    <w:rsid w:val="008F39E3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F39E3"/>
    <w:pPr>
      <w:ind w:left="140"/>
    </w:pPr>
  </w:style>
  <w:style w:type="character" w:customStyle="1" w:styleId="affb">
    <w:name w:val="Опечатки"/>
    <w:uiPriority w:val="99"/>
    <w:rsid w:val="008F39E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8F39E3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F39E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8F39E3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F39E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8F39E3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8F39E3"/>
  </w:style>
  <w:style w:type="paragraph" w:customStyle="1" w:styleId="afff2">
    <w:name w:val="Пример."/>
    <w:basedOn w:val="a6"/>
    <w:next w:val="a"/>
    <w:uiPriority w:val="99"/>
    <w:rsid w:val="008F39E3"/>
  </w:style>
  <w:style w:type="paragraph" w:customStyle="1" w:styleId="afff3">
    <w:name w:val="Примечание."/>
    <w:basedOn w:val="a6"/>
    <w:next w:val="a"/>
    <w:uiPriority w:val="99"/>
    <w:rsid w:val="008F39E3"/>
  </w:style>
  <w:style w:type="character" w:customStyle="1" w:styleId="afff4">
    <w:name w:val="Продолжение ссылки"/>
    <w:basedOn w:val="a4"/>
    <w:uiPriority w:val="99"/>
    <w:rsid w:val="008F39E3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F39E3"/>
    <w:pPr>
      <w:ind w:right="118"/>
    </w:pPr>
  </w:style>
  <w:style w:type="character" w:customStyle="1" w:styleId="afff6">
    <w:name w:val="Сравнение редакций"/>
    <w:basedOn w:val="a3"/>
    <w:uiPriority w:val="99"/>
    <w:rsid w:val="008F39E3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8F39E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8F39E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F39E3"/>
  </w:style>
  <w:style w:type="character" w:customStyle="1" w:styleId="afffa">
    <w:name w:val="Ссылка на утративший силу документ"/>
    <w:basedOn w:val="a4"/>
    <w:uiPriority w:val="99"/>
    <w:rsid w:val="008F39E3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8F39E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F39E3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8F39E3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8F39E3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8F39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8F39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39E3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68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8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rsid w:val="002F3C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03139"/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05E7E891D3064EAE5914D10BE4F769EE4617B6129D93AAF6E148DFC879FE47B3416667B2343187P2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132A-5B2B-4F13-A0EF-99E531DF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creator>НПП "Гарант-Сервис"</dc:creator>
  <dc:description>Документ экспортирован из системы ГАРАНТ</dc:description>
  <cp:lastModifiedBy>Специалист</cp:lastModifiedBy>
  <cp:revision>2</cp:revision>
  <cp:lastPrinted>2021-11-12T08:15:00Z</cp:lastPrinted>
  <dcterms:created xsi:type="dcterms:W3CDTF">2021-11-12T08:16:00Z</dcterms:created>
  <dcterms:modified xsi:type="dcterms:W3CDTF">2021-11-12T08:16:00Z</dcterms:modified>
</cp:coreProperties>
</file>