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A65776" w:rsidRPr="00554EB0" w:rsidRDefault="00554EB0">
      <w:pPr>
        <w:tabs>
          <w:tab w:val="left" w:pos="0"/>
          <w:tab w:val="center" w:pos="4960"/>
        </w:tabs>
      </w:pPr>
      <w:r w:rsidRPr="00554EB0">
        <w:t xml:space="preserve">                      от </w:t>
      </w:r>
      <w:r w:rsidR="008F004D">
        <w:t>3 сентября</w:t>
      </w:r>
      <w:r w:rsidR="003E48EE">
        <w:t xml:space="preserve"> </w:t>
      </w:r>
      <w:r w:rsidRPr="00554EB0">
        <w:t xml:space="preserve">2020 г.                                        </w:t>
      </w:r>
      <w:r>
        <w:t xml:space="preserve">      </w:t>
      </w:r>
      <w:r w:rsidRPr="00554EB0">
        <w:t xml:space="preserve">                   № </w:t>
      </w:r>
      <w:r w:rsidR="003E48EE">
        <w:t>1</w:t>
      </w:r>
      <w:r w:rsidR="008F004D">
        <w:t>53</w:t>
      </w:r>
    </w:p>
    <w:p w:rsidR="00A65776" w:rsidRPr="00554EB0" w:rsidRDefault="00A65776">
      <w:pPr>
        <w:tabs>
          <w:tab w:val="left" w:pos="0"/>
          <w:tab w:val="center" w:pos="4960"/>
        </w:tabs>
        <w:rPr>
          <w:b/>
          <w:bCs/>
        </w:rPr>
      </w:pPr>
    </w:p>
    <w:p w:rsidR="005A6C14" w:rsidRPr="00554EB0" w:rsidRDefault="005A6C14" w:rsidP="005A6C14">
      <w:pPr>
        <w:widowControl w:val="0"/>
        <w:autoSpaceDE w:val="0"/>
        <w:jc w:val="center"/>
        <w:rPr>
          <w:b/>
        </w:rPr>
      </w:pPr>
      <w:r w:rsidRPr="00554EB0">
        <w:rPr>
          <w:b/>
        </w:rPr>
        <w:t xml:space="preserve">О внесении изменений в постановление №130 от 09.10.2019 года «Об утверждении муниципальной программы «Дорожное хозяйство муниципального </w:t>
      </w:r>
      <w:proofErr w:type="spellStart"/>
      <w:r w:rsidRPr="00554EB0">
        <w:rPr>
          <w:b/>
        </w:rPr>
        <w:t>образования-Панинское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</w:p>
    <w:p w:rsidR="00A65776" w:rsidRDefault="00A65776">
      <w:pPr>
        <w:ind w:firstLine="540"/>
        <w:jc w:val="both"/>
      </w:pPr>
    </w:p>
    <w:p w:rsidR="005A6C14" w:rsidRDefault="00554EB0" w:rsidP="005A6C14">
      <w:pPr>
        <w:ind w:firstLine="540"/>
        <w:jc w:val="both"/>
      </w:pPr>
      <w:r>
        <w:t xml:space="preserve">Администрация муниципального образования - </w:t>
      </w:r>
      <w:proofErr w:type="spellStart"/>
      <w:r w:rsidR="005A6C14">
        <w:t>Панинск</w:t>
      </w:r>
      <w:r>
        <w:t>ое</w:t>
      </w:r>
      <w:proofErr w:type="spellEnd"/>
      <w:r>
        <w:t xml:space="preserve"> сельское поселение Спасского муни</w:t>
      </w:r>
      <w:r w:rsidR="005A6C14">
        <w:t>ципального района</w:t>
      </w:r>
      <w:r>
        <w:t xml:space="preserve"> </w:t>
      </w:r>
      <w:r w:rsidR="005A6C14">
        <w:t xml:space="preserve">Рязанской области </w:t>
      </w:r>
      <w:r>
        <w:rPr>
          <w:b/>
          <w:bCs/>
        </w:rPr>
        <w:t>ПОСТАНОВЛЯЕТ:</w:t>
      </w:r>
      <w:r>
        <w:t xml:space="preserve"> </w:t>
      </w:r>
    </w:p>
    <w:p w:rsidR="005A6C14" w:rsidRDefault="005A6C14" w:rsidP="005A6C14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следующие изменения в постановление </w:t>
      </w:r>
      <w:r w:rsidRPr="005A6C14">
        <w:t xml:space="preserve">№130 от 09.10.2019 года «Об утверждении муниципальной программы «Дорожное хозяйство муниципального </w:t>
      </w:r>
      <w:proofErr w:type="spellStart"/>
      <w:r w:rsidRPr="005A6C14">
        <w:t>образования-Панинское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>
        <w:t xml:space="preserve"> (в ред. </w:t>
      </w:r>
      <w:r w:rsidR="00554EB0">
        <w:t xml:space="preserve">от </w:t>
      </w:r>
      <w:r>
        <w:t>11</w:t>
      </w:r>
      <w:r w:rsidR="00554EB0">
        <w:t>.02.2020 г.</w:t>
      </w:r>
      <w:r>
        <w:t xml:space="preserve"> №26</w:t>
      </w:r>
      <w:r w:rsidR="008F004D">
        <w:t>, от 02.07.2020 г. №115</w:t>
      </w:r>
      <w:r>
        <w:t>):</w:t>
      </w:r>
    </w:p>
    <w:p w:rsidR="00A65776" w:rsidRDefault="00554EB0" w:rsidP="005A6C14">
      <w:pPr>
        <w:pStyle w:val="af5"/>
        <w:widowControl w:val="0"/>
        <w:numPr>
          <w:ilvl w:val="0"/>
          <w:numId w:val="2"/>
        </w:numPr>
        <w:autoSpaceDE w:val="0"/>
        <w:jc w:val="both"/>
      </w:pPr>
      <w:r>
        <w:t>В разделе «Объемы и источники финансирования» Паспорта программы данные изложить в следующей редакции:</w:t>
      </w:r>
    </w:p>
    <w:p w:rsidR="00A65776" w:rsidRDefault="00554EB0">
      <w:pPr>
        <w:jc w:val="both"/>
      </w:pPr>
      <w:r>
        <w:t>«Источниками финансирования мероприятий Программы являются:</w:t>
      </w:r>
    </w:p>
    <w:p w:rsidR="00A65776" w:rsidRDefault="00554EB0">
      <w:pPr>
        <w:jc w:val="both"/>
      </w:pPr>
      <w:r>
        <w:t xml:space="preserve">- средства бюджета муниципального образования - </w:t>
      </w:r>
      <w:proofErr w:type="spellStart"/>
      <w:r w:rsidR="005A6C14">
        <w:t>Панинское</w:t>
      </w:r>
      <w:proofErr w:type="spellEnd"/>
      <w:r>
        <w:t xml:space="preserve"> сельское поселение Спасского муниципального района</w:t>
      </w:r>
      <w:r w:rsidR="005A6C14">
        <w:t xml:space="preserve"> Рязанской области</w:t>
      </w:r>
      <w:r>
        <w:t xml:space="preserve">, денежные средства всего в сумме </w:t>
      </w:r>
      <w:r w:rsidR="008F004D">
        <w:t>21746694,59</w:t>
      </w:r>
      <w:r>
        <w:t xml:space="preserve"> руб.*, в том числе:</w:t>
      </w:r>
    </w:p>
    <w:p w:rsidR="00A65776" w:rsidRPr="006F4ABD" w:rsidRDefault="00554EB0">
      <w:pPr>
        <w:jc w:val="both"/>
      </w:pPr>
      <w:r w:rsidRPr="006F4ABD">
        <w:t xml:space="preserve">2020 г. </w:t>
      </w:r>
      <w:r w:rsidR="005A6C14" w:rsidRPr="006F4ABD">
        <w:t>–</w:t>
      </w:r>
      <w:r w:rsidRPr="006F4ABD">
        <w:t xml:space="preserve"> </w:t>
      </w:r>
      <w:r w:rsidR="00B06AF3" w:rsidRPr="006F4ABD">
        <w:t>4297935,89</w:t>
      </w:r>
      <w:r w:rsidRPr="006F4ABD">
        <w:t xml:space="preserve"> руб.*;</w:t>
      </w:r>
    </w:p>
    <w:p w:rsidR="00A65776" w:rsidRPr="006F4ABD" w:rsidRDefault="00554EB0">
      <w:pPr>
        <w:jc w:val="both"/>
      </w:pPr>
      <w:r w:rsidRPr="006F4ABD">
        <w:t xml:space="preserve">2021 г. </w:t>
      </w:r>
      <w:r w:rsidR="005A6C14" w:rsidRPr="006F4ABD">
        <w:t>–</w:t>
      </w:r>
      <w:r w:rsidRPr="006F4ABD">
        <w:t xml:space="preserve"> </w:t>
      </w:r>
      <w:r w:rsidR="008F004D" w:rsidRPr="006F4ABD">
        <w:t>15935073,75</w:t>
      </w:r>
      <w:r w:rsidRPr="006F4ABD">
        <w:t xml:space="preserve"> руб.</w:t>
      </w:r>
      <w:r w:rsidR="008F004D" w:rsidRPr="006F4ABD">
        <w:t>*</w:t>
      </w:r>
      <w:r w:rsidRPr="006F4ABD">
        <w:t>;</w:t>
      </w:r>
    </w:p>
    <w:p w:rsidR="00A65776" w:rsidRDefault="00554EB0">
      <w:pPr>
        <w:jc w:val="both"/>
      </w:pPr>
      <w:r w:rsidRPr="006F4ABD">
        <w:t xml:space="preserve">2022 г. </w:t>
      </w:r>
      <w:r w:rsidR="005A6C14" w:rsidRPr="006F4ABD">
        <w:t>–</w:t>
      </w:r>
      <w:r w:rsidRPr="006F4ABD">
        <w:t xml:space="preserve"> </w:t>
      </w:r>
      <w:r w:rsidR="005A6C14" w:rsidRPr="006F4ABD">
        <w:t>1513684,95</w:t>
      </w:r>
      <w:r w:rsidRPr="006F4ABD">
        <w:t xml:space="preserve"> руб.</w:t>
      </w:r>
    </w:p>
    <w:p w:rsidR="00A65776" w:rsidRDefault="00554EB0">
      <w:pPr>
        <w:jc w:val="both"/>
      </w:pPr>
      <w:r>
        <w:t xml:space="preserve">Из них: </w:t>
      </w:r>
    </w:p>
    <w:p w:rsidR="00A65776" w:rsidRDefault="00554EB0">
      <w:pPr>
        <w:jc w:val="both"/>
      </w:pPr>
      <w:r>
        <w:t>- средства дорожного фонда муниципального образования -</w:t>
      </w:r>
      <w:bookmarkStart w:id="0" w:name="_GoBack"/>
      <w:proofErr w:type="spellStart"/>
      <w:r w:rsidR="005A6C14">
        <w:t>Панинс</w:t>
      </w:r>
      <w:r>
        <w:t>кое</w:t>
      </w:r>
      <w:proofErr w:type="spellEnd"/>
      <w:r>
        <w:t xml:space="preserve"> </w:t>
      </w:r>
      <w:bookmarkEnd w:id="0"/>
      <w:r>
        <w:t>сельское поселение Спасского муниципального района</w:t>
      </w:r>
      <w:r w:rsidR="0009319A">
        <w:t xml:space="preserve"> Рязанской области</w:t>
      </w:r>
      <w:r>
        <w:t xml:space="preserve">, денежные средства всего в сумме </w:t>
      </w:r>
      <w:r w:rsidR="00BA1BE4">
        <w:t>4426280,34</w:t>
      </w:r>
      <w:r>
        <w:t xml:space="preserve"> руб., в том числе:</w:t>
      </w:r>
    </w:p>
    <w:p w:rsidR="00A65776" w:rsidRDefault="00554EB0">
      <w:pPr>
        <w:jc w:val="both"/>
      </w:pPr>
      <w:r>
        <w:t xml:space="preserve">2020 г. </w:t>
      </w:r>
      <w:r w:rsidR="00DC1717">
        <w:t>–</w:t>
      </w:r>
      <w:r>
        <w:t xml:space="preserve"> </w:t>
      </w:r>
      <w:r w:rsidR="00BA1BE4">
        <w:t>1480187,44</w:t>
      </w:r>
      <w:r>
        <w:t xml:space="preserve"> руб.</w:t>
      </w:r>
    </w:p>
    <w:p w:rsidR="00A65776" w:rsidRDefault="00554EB0">
      <w:pPr>
        <w:jc w:val="both"/>
      </w:pPr>
      <w:r>
        <w:t xml:space="preserve">2021 г -  </w:t>
      </w:r>
      <w:r w:rsidR="00DC1717">
        <w:t>1432407,95</w:t>
      </w:r>
      <w:r>
        <w:t xml:space="preserve"> руб.</w:t>
      </w:r>
    </w:p>
    <w:p w:rsidR="00A65776" w:rsidRDefault="00554EB0">
      <w:pPr>
        <w:jc w:val="both"/>
      </w:pPr>
      <w:r>
        <w:t xml:space="preserve">2022 г. </w:t>
      </w:r>
      <w:r w:rsidR="00DC1717">
        <w:t>–</w:t>
      </w:r>
      <w:r>
        <w:t xml:space="preserve"> </w:t>
      </w:r>
      <w:r w:rsidR="00DC1717">
        <w:t>1513684,95</w:t>
      </w:r>
      <w:r>
        <w:t xml:space="preserve"> руб.</w:t>
      </w:r>
    </w:p>
    <w:p w:rsidR="00A65776" w:rsidRDefault="00554EB0">
      <w:pPr>
        <w:jc w:val="both"/>
      </w:pPr>
      <w:r>
        <w:t xml:space="preserve">- средства областного бюджета всего в сумме </w:t>
      </w:r>
      <w:r w:rsidR="008F004D">
        <w:t>17320414,25</w:t>
      </w:r>
      <w:r>
        <w:t xml:space="preserve"> руб.*, в том числе:</w:t>
      </w:r>
    </w:p>
    <w:p w:rsidR="00A65776" w:rsidRDefault="00554EB0">
      <w:pPr>
        <w:jc w:val="both"/>
      </w:pPr>
      <w:r>
        <w:t xml:space="preserve">2020 г. </w:t>
      </w:r>
      <w:r w:rsidR="00DC1717">
        <w:t>–</w:t>
      </w:r>
      <w:r>
        <w:t xml:space="preserve"> </w:t>
      </w:r>
      <w:r w:rsidR="00DC1717">
        <w:t>2817748,45</w:t>
      </w:r>
      <w:r>
        <w:t xml:space="preserve"> руб.*</w:t>
      </w:r>
    </w:p>
    <w:p w:rsidR="00A65776" w:rsidRDefault="00554EB0">
      <w:pPr>
        <w:jc w:val="both"/>
      </w:pPr>
      <w:r>
        <w:t xml:space="preserve">2021 г. </w:t>
      </w:r>
      <w:r w:rsidR="008F004D">
        <w:t>–</w:t>
      </w:r>
      <w:r>
        <w:t xml:space="preserve"> </w:t>
      </w:r>
      <w:r w:rsidR="008F004D">
        <w:t>14502665,80</w:t>
      </w:r>
      <w:r>
        <w:t xml:space="preserve"> руб.</w:t>
      </w:r>
      <w:r w:rsidR="008F004D">
        <w:t>*</w:t>
      </w:r>
    </w:p>
    <w:p w:rsidR="00DC1717" w:rsidRDefault="00554EB0">
      <w:pPr>
        <w:jc w:val="both"/>
      </w:pPr>
      <w:r>
        <w:t>2022 г. - 0 руб.</w:t>
      </w:r>
    </w:p>
    <w:p w:rsidR="00A65776" w:rsidRDefault="00554EB0" w:rsidP="00DC1717">
      <w:pPr>
        <w:pStyle w:val="af5"/>
        <w:numPr>
          <w:ilvl w:val="0"/>
          <w:numId w:val="2"/>
        </w:numPr>
        <w:jc w:val="both"/>
      </w:pPr>
      <w:r>
        <w:t>В разделе «Ресурсное обеспечение Программы» данные изложить в следующей редакции:</w:t>
      </w:r>
    </w:p>
    <w:p w:rsidR="00A65776" w:rsidRDefault="00554EB0">
      <w:pPr>
        <w:jc w:val="both"/>
      </w:pPr>
      <w:r>
        <w:t xml:space="preserve">«Общий объем финансирования на реализацию Программы составляет, всего — </w:t>
      </w:r>
      <w:r w:rsidR="008F004D">
        <w:t>21746694,59</w:t>
      </w:r>
      <w:r w:rsidR="00DC1717">
        <w:t xml:space="preserve"> </w:t>
      </w:r>
      <w:r>
        <w:t>руб.*</w:t>
      </w:r>
    </w:p>
    <w:p w:rsidR="00A65776" w:rsidRDefault="00554EB0">
      <w:pPr>
        <w:jc w:val="both"/>
      </w:pPr>
      <w:r>
        <w:t>Таблицу № 1 изложить в следующей редакции:</w:t>
      </w:r>
    </w:p>
    <w:p w:rsidR="00A65776" w:rsidRDefault="00554EB0">
      <w:pPr>
        <w:jc w:val="right"/>
      </w:pPr>
      <w:r>
        <w:t xml:space="preserve">Таблица № 1       </w:t>
      </w:r>
    </w:p>
    <w:p w:rsidR="00A65776" w:rsidRDefault="00554EB0">
      <w:pPr>
        <w:jc w:val="center"/>
      </w:pPr>
      <w:r>
        <w:t xml:space="preserve">По источникам финансирования </w:t>
      </w:r>
      <w:proofErr w:type="gramStart"/>
      <w:r>
        <w:t xml:space="preserve">( </w:t>
      </w:r>
      <w:proofErr w:type="gramEnd"/>
      <w:r>
        <w:t>руб.)</w:t>
      </w:r>
    </w:p>
    <w:tbl>
      <w:tblPr>
        <w:tblW w:w="10548" w:type="dxa"/>
        <w:tblInd w:w="-63" w:type="dxa"/>
        <w:tblBorders>
          <w:top w:val="single" w:sz="4" w:space="0" w:color="000001"/>
          <w:left w:val="single" w:sz="4" w:space="0" w:color="000001"/>
        </w:tblBorders>
        <w:tblCellMar>
          <w:top w:w="75" w:type="dxa"/>
          <w:left w:w="55" w:type="dxa"/>
          <w:bottom w:w="75" w:type="dxa"/>
          <w:right w:w="75" w:type="dxa"/>
        </w:tblCellMar>
        <w:tblLook w:val="0000"/>
      </w:tblPr>
      <w:tblGrid>
        <w:gridCol w:w="668"/>
        <w:gridCol w:w="3788"/>
        <w:gridCol w:w="1510"/>
        <w:gridCol w:w="1532"/>
        <w:gridCol w:w="1510"/>
        <w:gridCol w:w="1540"/>
      </w:tblGrid>
      <w:tr w:rsidR="00A65776" w:rsidTr="00DC1717">
        <w:trPr>
          <w:trHeight w:val="240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39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4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годы</w:t>
            </w:r>
          </w:p>
        </w:tc>
      </w:tr>
      <w:tr w:rsidR="00A65776" w:rsidTr="00DC1717">
        <w:trPr>
          <w:trHeight w:val="68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A65776">
            <w:pPr>
              <w:pStyle w:val="ConsPlusCell"/>
              <w:jc w:val="center"/>
            </w:pPr>
          </w:p>
        </w:tc>
        <w:tc>
          <w:tcPr>
            <w:tcW w:w="3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A65776">
            <w:pPr>
              <w:pStyle w:val="ConsPlusCell"/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A65776">
            <w:pPr>
              <w:pStyle w:val="ConsPlusCell"/>
              <w:jc w:val="center"/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2022</w:t>
            </w:r>
          </w:p>
        </w:tc>
      </w:tr>
      <w:tr w:rsidR="00A65776" w:rsidTr="00DC1717">
        <w:trPr>
          <w:trHeight w:val="68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A65776">
            <w:pPr>
              <w:pStyle w:val="ConsPlusCell"/>
              <w:jc w:val="center"/>
            </w:pPr>
          </w:p>
        </w:tc>
        <w:tc>
          <w:tcPr>
            <w:tcW w:w="3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</w:pPr>
            <w:r>
              <w:t>Всего – тыс. руб.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8F004D">
            <w:pPr>
              <w:pStyle w:val="ConsPlusCell"/>
              <w:jc w:val="center"/>
            </w:pPr>
            <w:r>
              <w:t>21746694,59</w:t>
            </w:r>
            <w:r w:rsidR="00554EB0">
              <w:rPr>
                <w:lang w:val="en-US"/>
              </w:rPr>
              <w:t>*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DC1717">
            <w:pPr>
              <w:pStyle w:val="ConsPlusCell"/>
              <w:jc w:val="center"/>
            </w:pPr>
            <w:r>
              <w:t xml:space="preserve">4297935,89 </w:t>
            </w:r>
            <w:r w:rsidR="00554EB0">
              <w:rPr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8F004D">
            <w:pPr>
              <w:pStyle w:val="ConsPlusCell"/>
              <w:jc w:val="center"/>
            </w:pPr>
            <w:r>
              <w:t>15935073,75*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5776" w:rsidRDefault="00DC1717">
            <w:pPr>
              <w:pStyle w:val="ConsPlusCell"/>
              <w:jc w:val="center"/>
            </w:pPr>
            <w:r>
              <w:t>1513684,95</w:t>
            </w:r>
          </w:p>
        </w:tc>
      </w:tr>
      <w:tr w:rsidR="00A65776" w:rsidTr="00DC1717">
        <w:trPr>
          <w:trHeight w:val="68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</w:pPr>
            <w:r>
              <w:t>Средства дорожного фонда м</w:t>
            </w:r>
            <w:r w:rsidR="00DC1717">
              <w:t xml:space="preserve">униципального образования- </w:t>
            </w:r>
            <w:proofErr w:type="spellStart"/>
            <w:r w:rsidR="00DC1717">
              <w:t>Панинс</w:t>
            </w:r>
            <w:r>
              <w:t>кое</w:t>
            </w:r>
            <w:proofErr w:type="spellEnd"/>
            <w:r>
              <w:t xml:space="preserve"> сельское поселение Спасского муниципального района</w:t>
            </w:r>
            <w:r w:rsidR="00DC1717">
              <w:t xml:space="preserve"> </w:t>
            </w:r>
            <w:r w:rsidR="00DC1717">
              <w:lastRenderedPageBreak/>
              <w:t>Рязанской области</w:t>
            </w:r>
            <w:r>
              <w:t>,  руб.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Pr="004C79F2" w:rsidRDefault="00B06AF3">
            <w:pPr>
              <w:pStyle w:val="ConsPlusCell"/>
              <w:jc w:val="center"/>
            </w:pPr>
            <w:r>
              <w:lastRenderedPageBreak/>
              <w:t>4426280,34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BA1BE4">
            <w:pPr>
              <w:pStyle w:val="ConsPlusCell"/>
              <w:jc w:val="center"/>
            </w:pPr>
            <w:r>
              <w:t>1480187,44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5776" w:rsidRDefault="00DC1717">
            <w:pPr>
              <w:pStyle w:val="ConsPlusCell"/>
              <w:jc w:val="center"/>
            </w:pPr>
            <w:r>
              <w:t>1432407,95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5776" w:rsidRDefault="00DC1717">
            <w:pPr>
              <w:pStyle w:val="ConsPlusCell"/>
              <w:jc w:val="center"/>
            </w:pPr>
            <w:r>
              <w:t>1513684,95</w:t>
            </w:r>
          </w:p>
        </w:tc>
      </w:tr>
      <w:tr w:rsidR="00A65776" w:rsidTr="00DC1717">
        <w:tc>
          <w:tcPr>
            <w:tcW w:w="68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A65776" w:rsidRDefault="00BA1BE4">
            <w:pPr>
              <w:pStyle w:val="ConsPlusCell"/>
              <w:jc w:val="center"/>
            </w:pPr>
            <w:r>
              <w:lastRenderedPageBreak/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A65776" w:rsidRDefault="00554EB0">
            <w:pPr>
              <w:pStyle w:val="ConsPlusCell"/>
            </w:pPr>
            <w:r>
              <w:t>Средства областного бюджета,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A65776" w:rsidRDefault="008F004D">
            <w:pPr>
              <w:pStyle w:val="ConsPlusCell"/>
              <w:jc w:val="center"/>
            </w:pPr>
            <w:r>
              <w:t>17320414,25</w:t>
            </w:r>
            <w:r w:rsidR="00554EB0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A65776" w:rsidRDefault="00DC1717">
            <w:pPr>
              <w:pStyle w:val="ConsPlusCell"/>
              <w:jc w:val="center"/>
            </w:pPr>
            <w:r>
              <w:t>2817748,45</w:t>
            </w:r>
            <w:r w:rsidR="00554EB0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A65776" w:rsidRDefault="008F004D">
            <w:pPr>
              <w:pStyle w:val="ConsPlusCell"/>
              <w:jc w:val="center"/>
            </w:pPr>
            <w:r>
              <w:t>14502665,80*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A65776" w:rsidRDefault="00554EB0">
            <w:pPr>
              <w:pStyle w:val="ConsPlusCell"/>
              <w:jc w:val="center"/>
            </w:pPr>
            <w:r>
              <w:t>0</w:t>
            </w:r>
          </w:p>
        </w:tc>
      </w:tr>
    </w:tbl>
    <w:p w:rsidR="00A65776" w:rsidRDefault="00A65776">
      <w:pPr>
        <w:jc w:val="center"/>
      </w:pPr>
    </w:p>
    <w:p w:rsidR="00A65776" w:rsidRDefault="00554EB0">
      <w:pPr>
        <w:jc w:val="both"/>
      </w:pPr>
      <w:r>
        <w:rPr>
          <w:b/>
          <w:bCs/>
        </w:rPr>
        <w:t xml:space="preserve"> </w:t>
      </w:r>
      <w:r w:rsidR="00F07A9B">
        <w:t>3)</w:t>
      </w:r>
      <w:r>
        <w:t xml:space="preserve"> </w:t>
      </w:r>
      <w:r w:rsidR="00F07A9B">
        <w:t>В пункте 6. Система программных мероприятий таблицу</w:t>
      </w:r>
      <w:r>
        <w:t xml:space="preserve"> изложить в следующей редакции:</w:t>
      </w:r>
    </w:p>
    <w:p w:rsidR="00A65776" w:rsidRDefault="00A65776">
      <w:pPr>
        <w:jc w:val="center"/>
        <w:rPr>
          <w:sz w:val="20"/>
          <w:szCs w:val="20"/>
        </w:rPr>
      </w:pPr>
    </w:p>
    <w:tbl>
      <w:tblPr>
        <w:tblW w:w="10161" w:type="dxa"/>
        <w:tblInd w:w="-9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8" w:type="dxa"/>
        </w:tblCellMar>
        <w:tblLook w:val="04A0"/>
      </w:tblPr>
      <w:tblGrid>
        <w:gridCol w:w="457"/>
        <w:gridCol w:w="1231"/>
        <w:gridCol w:w="1151"/>
        <w:gridCol w:w="1151"/>
        <w:gridCol w:w="1194"/>
        <w:gridCol w:w="999"/>
        <w:gridCol w:w="929"/>
        <w:gridCol w:w="999"/>
        <w:gridCol w:w="858"/>
        <w:gridCol w:w="1388"/>
      </w:tblGrid>
      <w:tr w:rsidR="00791822" w:rsidTr="004D0001">
        <w:trPr>
          <w:trHeight w:val="449"/>
        </w:trPr>
        <w:tc>
          <w:tcPr>
            <w:tcW w:w="4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№№</w:t>
            </w:r>
          </w:p>
          <w:p w:rsidR="00791822" w:rsidRDefault="00791822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Главные распорядители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17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791822" w:rsidRDefault="007918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371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Объём финансирования</w:t>
            </w:r>
          </w:p>
        </w:tc>
        <w:tc>
          <w:tcPr>
            <w:tcW w:w="1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</w:tr>
      <w:tr w:rsidR="00791822" w:rsidTr="004D0001"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ind w:firstLine="7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91822" w:rsidTr="004D0001">
        <w:trPr>
          <w:trHeight w:val="2415"/>
        </w:trPr>
        <w:tc>
          <w:tcPr>
            <w:tcW w:w="4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0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Задача 1</w:t>
            </w:r>
            <w:r>
              <w:rPr>
                <w:color w:val="000000" w:themeColor="text1"/>
                <w:sz w:val="20"/>
                <w:szCs w:val="20"/>
              </w:rPr>
              <w:t>. Развитие и поддержание современной транспортной     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791822" w:rsidRDefault="00791822" w:rsidP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  <w:p w:rsidR="00791822" w:rsidRDefault="00791822" w:rsidP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 w:rsidP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4426280,34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1480187,44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1432407,95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1513684,95</w:t>
            </w:r>
          </w:p>
        </w:tc>
        <w:tc>
          <w:tcPr>
            <w:tcW w:w="136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 w:rsidP="00791822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Обеспечение   круглогодичного   содержания    сети автомобильных дорог   общего   пользования   местного значения в соответствии с нормативными требованиями к транспортно-эксплуатационному состоянию и условиями безопасности движения протяженностью 40,967 км  </w:t>
            </w:r>
          </w:p>
          <w:p w:rsidR="00791822" w:rsidRDefault="00791822" w:rsidP="00791822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ремонт автомобильных дорог общего пользования местного значения – 0,766 км</w:t>
            </w:r>
          </w:p>
        </w:tc>
      </w:tr>
      <w:tr w:rsidR="00791822" w:rsidTr="004D0001">
        <w:trPr>
          <w:trHeight w:val="2415"/>
        </w:trPr>
        <w:tc>
          <w:tcPr>
            <w:tcW w:w="4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8F004D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17320414,25</w:t>
            </w:r>
            <w:r w:rsidR="00791822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2817748,45*</w:t>
            </w:r>
          </w:p>
        </w:tc>
        <w:tc>
          <w:tcPr>
            <w:tcW w:w="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8F004D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14502665,80*</w:t>
            </w:r>
          </w:p>
        </w:tc>
        <w:tc>
          <w:tcPr>
            <w:tcW w:w="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 w:rsidP="00791822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791822" w:rsidTr="004D0001"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</w:p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</w:p>
          <w:p w:rsidR="00791822" w:rsidRP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 </w:t>
            </w: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4D0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3514679,59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1331884,89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4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669109,75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1513684,95</w:t>
            </w: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1822" w:rsidTr="004D0001">
        <w:trPr>
          <w:trHeight w:val="558"/>
        </w:trPr>
        <w:tc>
          <w:tcPr>
            <w:tcW w:w="4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0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2. Ремонт автомобильной дороги по ул.Молодежная в с.Панино Спасского района Рязанской области**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0,366 км.</w:t>
            </w:r>
          </w:p>
        </w:tc>
      </w:tr>
      <w:tr w:rsidR="00791822" w:rsidTr="004D0001">
        <w:trPr>
          <w:trHeight w:val="1380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2817748,45*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2817748,45*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91822" w:rsidRDefault="00791822">
            <w:pPr>
              <w:rPr>
                <w:color w:val="000000" w:themeColor="text1"/>
              </w:rPr>
            </w:pPr>
          </w:p>
        </w:tc>
      </w:tr>
      <w:tr w:rsidR="004D0001" w:rsidTr="003E47B7">
        <w:trPr>
          <w:trHeight w:val="1380"/>
        </w:trPr>
        <w:tc>
          <w:tcPr>
            <w:tcW w:w="0" w:type="auto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3. Ремонт автомобильной дороги по ул.Лесная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с.Панино, Спасского района Рязанской области**</w:t>
            </w:r>
          </w:p>
        </w:tc>
        <w:tc>
          <w:tcPr>
            <w:tcW w:w="0" w:type="auto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0001">
              <w:rPr>
                <w:color w:val="000000" w:themeColor="text1"/>
                <w:sz w:val="20"/>
                <w:szCs w:val="20"/>
              </w:rPr>
              <w:t>356851,70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0001">
              <w:rPr>
                <w:color w:val="000000" w:themeColor="text1"/>
                <w:sz w:val="20"/>
                <w:szCs w:val="20"/>
              </w:rPr>
              <w:t>356851,70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r w:rsidRPr="000F76CA">
              <w:rPr>
                <w:color w:val="000000" w:themeColor="text1"/>
                <w:sz w:val="20"/>
                <w:szCs w:val="20"/>
              </w:rPr>
              <w:t xml:space="preserve">Увеличение автомобильных дорог местного значения с асфальтобетонным </w:t>
            </w:r>
            <w:r w:rsidRPr="000F76CA">
              <w:rPr>
                <w:color w:val="000000" w:themeColor="text1"/>
                <w:sz w:val="20"/>
                <w:szCs w:val="20"/>
              </w:rPr>
              <w:lastRenderedPageBreak/>
              <w:t>покрытием на 0,</w:t>
            </w:r>
            <w:r>
              <w:rPr>
                <w:color w:val="000000" w:themeColor="text1"/>
                <w:sz w:val="20"/>
                <w:szCs w:val="20"/>
              </w:rPr>
              <w:t>976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4D0001" w:rsidTr="003E47B7">
        <w:trPr>
          <w:trHeight w:val="1380"/>
        </w:trPr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0001">
              <w:rPr>
                <w:color w:val="000000" w:themeColor="text1"/>
                <w:sz w:val="20"/>
                <w:szCs w:val="20"/>
              </w:rPr>
              <w:t>6780182,30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0001">
              <w:rPr>
                <w:color w:val="000000" w:themeColor="text1"/>
                <w:sz w:val="20"/>
                <w:szCs w:val="20"/>
              </w:rPr>
              <w:t>6780182,30</w:t>
            </w:r>
            <w:r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</w:rPr>
            </w:pPr>
          </w:p>
        </w:tc>
      </w:tr>
      <w:tr w:rsidR="004D0001" w:rsidTr="003E47B7">
        <w:trPr>
          <w:trHeight w:val="1148"/>
        </w:trPr>
        <w:tc>
          <w:tcPr>
            <w:tcW w:w="0" w:type="auto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4. Ремонт автомобильной дороги в д.Горки, Спасского района Рязанской области**</w:t>
            </w:r>
          </w:p>
        </w:tc>
        <w:tc>
          <w:tcPr>
            <w:tcW w:w="0" w:type="auto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фонда МО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406446,50</w:t>
            </w:r>
          </w:p>
        </w:tc>
        <w:tc>
          <w:tcPr>
            <w:tcW w:w="91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406446,50</w:t>
            </w:r>
          </w:p>
        </w:tc>
        <w:tc>
          <w:tcPr>
            <w:tcW w:w="842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4D0001" w:rsidRDefault="004D0001" w:rsidP="004D0001"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 </w:t>
            </w:r>
          </w:p>
        </w:tc>
      </w:tr>
      <w:tr w:rsidR="004D0001" w:rsidTr="00A41C78">
        <w:trPr>
          <w:trHeight w:val="1147"/>
        </w:trPr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7722483,50*</w:t>
            </w:r>
          </w:p>
        </w:tc>
        <w:tc>
          <w:tcPr>
            <w:tcW w:w="9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7722483,50*</w:t>
            </w:r>
          </w:p>
        </w:tc>
        <w:tc>
          <w:tcPr>
            <w:tcW w:w="842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0001" w:rsidRPr="004D0001" w:rsidRDefault="004D0001" w:rsidP="004D00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D0001" w:rsidRP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1822" w:rsidTr="004D0001">
        <w:trPr>
          <w:trHeight w:val="822"/>
        </w:trPr>
        <w:tc>
          <w:tcPr>
            <w:tcW w:w="3915" w:type="dxa"/>
            <w:gridSpan w:val="4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>
            <w:pPr>
              <w:rPr>
                <w:color w:val="000000" w:themeColor="text1"/>
                <w:sz w:val="20"/>
                <w:szCs w:val="20"/>
              </w:rPr>
            </w:pPr>
          </w:p>
          <w:p w:rsidR="00791822" w:rsidRDefault="00791822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4426280,34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1480187,44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1432407,95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1513684,95</w:t>
            </w:r>
          </w:p>
        </w:tc>
        <w:tc>
          <w:tcPr>
            <w:tcW w:w="13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91822" w:rsidRDefault="00791822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4D0001" w:rsidTr="004D0001">
        <w:trPr>
          <w:trHeight w:val="688"/>
        </w:trPr>
        <w:tc>
          <w:tcPr>
            <w:tcW w:w="0" w:type="auto"/>
            <w:gridSpan w:val="4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D0001" w:rsidRDefault="004D0001" w:rsidP="004D0001">
            <w:pPr>
              <w:rPr>
                <w:color w:val="000000" w:themeColor="text1"/>
              </w:rPr>
            </w:pPr>
          </w:p>
        </w:tc>
        <w:tc>
          <w:tcPr>
            <w:tcW w:w="11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4D0001" w:rsidRDefault="004D0001" w:rsidP="004D00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17320414,25*</w:t>
            </w:r>
          </w:p>
        </w:tc>
        <w:tc>
          <w:tcPr>
            <w:tcW w:w="9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4D0001" w:rsidRDefault="004D0001" w:rsidP="004D00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2817748,45*</w:t>
            </w:r>
          </w:p>
        </w:tc>
        <w:tc>
          <w:tcPr>
            <w:tcW w:w="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4D0001" w:rsidRDefault="004D0001" w:rsidP="004D00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14502665,80*</w:t>
            </w:r>
          </w:p>
        </w:tc>
        <w:tc>
          <w:tcPr>
            <w:tcW w:w="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4D0001" w:rsidRDefault="004D0001" w:rsidP="004D00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D0001" w:rsidRDefault="004D0001" w:rsidP="004D000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65776" w:rsidRDefault="00554EB0">
      <w:pPr>
        <w:ind w:firstLine="540"/>
        <w:jc w:val="both"/>
      </w:pPr>
      <w:r>
        <w:t>*) средства областного бюджета носят прогнозный характер</w:t>
      </w:r>
    </w:p>
    <w:p w:rsidR="00A65776" w:rsidRDefault="00554EB0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A65776" w:rsidRDefault="00554EB0">
      <w:pPr>
        <w:jc w:val="both"/>
      </w:pPr>
      <w:r>
        <w:t xml:space="preserve"> искусственных сооружений на них, осуществляемых в рамках реализации подпрограммы </w:t>
      </w:r>
      <w:r w:rsidR="005A3868">
        <w:t xml:space="preserve">4 </w:t>
      </w:r>
      <w:r>
        <w:t>«Дорожное хозяйство» государственной программы Рязанской области «Дорожное хозяйство и транспорт».</w:t>
      </w:r>
    </w:p>
    <w:p w:rsidR="00A65776" w:rsidRDefault="00855551" w:rsidP="00855551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</w:t>
      </w:r>
      <w:r w:rsidR="00554EB0">
        <w:t>И</w:t>
      </w:r>
      <w:r>
        <w:t xml:space="preserve">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855551" w:rsidRDefault="00855551" w:rsidP="00855551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55551" w:rsidRDefault="00855551" w:rsidP="00855551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A65776" w:rsidRDefault="00A65776">
      <w:pPr>
        <w:ind w:firstLine="540"/>
        <w:jc w:val="both"/>
      </w:pPr>
    </w:p>
    <w:p w:rsidR="00A65776" w:rsidRDefault="00A65776">
      <w:pPr>
        <w:ind w:firstLine="540"/>
        <w:jc w:val="both"/>
      </w:pPr>
    </w:p>
    <w:p w:rsidR="00A65776" w:rsidRDefault="00A65776">
      <w:pPr>
        <w:ind w:firstLine="540"/>
        <w:jc w:val="both"/>
      </w:pPr>
    </w:p>
    <w:p w:rsidR="00A65776" w:rsidRDefault="00A65776">
      <w:pPr>
        <w:ind w:firstLine="540"/>
        <w:jc w:val="both"/>
      </w:pPr>
    </w:p>
    <w:p w:rsidR="00554EB0" w:rsidRPr="00554EB0" w:rsidRDefault="00554EB0" w:rsidP="00554EB0">
      <w:r w:rsidRPr="00554EB0">
        <w:t>Глава муниципального образования-</w:t>
      </w:r>
    </w:p>
    <w:p w:rsidR="00554EB0" w:rsidRPr="00554EB0" w:rsidRDefault="00554EB0" w:rsidP="00554EB0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554EB0" w:rsidRPr="00554EB0" w:rsidRDefault="00554EB0" w:rsidP="00554EB0">
      <w:r w:rsidRPr="00554EB0">
        <w:t xml:space="preserve">Спасского муниципального района </w:t>
      </w:r>
    </w:p>
    <w:p w:rsidR="00A65776" w:rsidRPr="00554EB0" w:rsidRDefault="00554EB0" w:rsidP="00554EB0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 w:rsidRPr="00554EB0">
        <w:tab/>
        <w:t xml:space="preserve">                      </w:t>
      </w:r>
      <w:r>
        <w:t xml:space="preserve">                         </w:t>
      </w:r>
      <w:r w:rsidRPr="00554EB0">
        <w:t xml:space="preserve">       Н.П. </w:t>
      </w:r>
      <w:proofErr w:type="spellStart"/>
      <w:r w:rsidRPr="00554EB0">
        <w:t>Чернецова</w:t>
      </w:r>
      <w:proofErr w:type="spellEnd"/>
    </w:p>
    <w:sectPr w:rsidR="00A65776" w:rsidRPr="00554EB0" w:rsidSect="00921E71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A65776"/>
    <w:rsid w:val="0009319A"/>
    <w:rsid w:val="002A3274"/>
    <w:rsid w:val="003E48EE"/>
    <w:rsid w:val="004C779C"/>
    <w:rsid w:val="004C79F2"/>
    <w:rsid w:val="004D0001"/>
    <w:rsid w:val="00554EB0"/>
    <w:rsid w:val="005A3868"/>
    <w:rsid w:val="005A6C14"/>
    <w:rsid w:val="006F4ABD"/>
    <w:rsid w:val="0074162D"/>
    <w:rsid w:val="00791822"/>
    <w:rsid w:val="00855551"/>
    <w:rsid w:val="008F004D"/>
    <w:rsid w:val="00921E71"/>
    <w:rsid w:val="009B22EB"/>
    <w:rsid w:val="00A65776"/>
    <w:rsid w:val="00B06AF3"/>
    <w:rsid w:val="00BA1BE4"/>
    <w:rsid w:val="00C75996"/>
    <w:rsid w:val="00D2643B"/>
    <w:rsid w:val="00DC1717"/>
    <w:rsid w:val="00F07A9B"/>
    <w:rsid w:val="00F6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Название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  <w:rsid w:val="00921E71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uiPriority w:val="99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BFC0-B1E5-4164-93D8-D3345651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Admin</dc:creator>
  <cp:lastModifiedBy>елена полулященко</cp:lastModifiedBy>
  <cp:revision>3</cp:revision>
  <cp:lastPrinted>2020-09-05T06:24:00Z</cp:lastPrinted>
  <dcterms:created xsi:type="dcterms:W3CDTF">2020-09-18T08:03:00Z</dcterms:created>
  <dcterms:modified xsi:type="dcterms:W3CDTF">2020-09-18T08:04:00Z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