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8106B2" w:rsidRPr="008106B2" w14:paraId="56707B78" w14:textId="77777777" w:rsidTr="00D4354C">
        <w:tc>
          <w:tcPr>
            <w:tcW w:w="9720" w:type="dxa"/>
          </w:tcPr>
          <w:p w14:paraId="7738BB25" w14:textId="77777777" w:rsidR="008106B2" w:rsidRPr="008106B2" w:rsidRDefault="008106B2" w:rsidP="00D435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106B2">
              <w:rPr>
                <w:b/>
                <w:color w:val="000000" w:themeColor="text1"/>
                <w:sz w:val="28"/>
                <w:szCs w:val="28"/>
              </w:rPr>
              <w:t>АДМИНИСТРАЦИЯ МУНИЦИПАЛЬНОГО ОБРАЗОВАНИЯ – ПАНИНСКОЕ СЕЛЬСКОЕ ПОСЕЛЕНИЕ СПАССКОГО МУНИЦИПАЛЬНОГО РАЙОНА РЯЗАНСКОЙ ОБЛАСТИ</w:t>
            </w:r>
          </w:p>
        </w:tc>
      </w:tr>
      <w:tr w:rsidR="008106B2" w:rsidRPr="008106B2" w14:paraId="35D7F5F7" w14:textId="77777777" w:rsidTr="00D4354C">
        <w:tc>
          <w:tcPr>
            <w:tcW w:w="9720" w:type="dxa"/>
          </w:tcPr>
          <w:p w14:paraId="343D7C57" w14:textId="77777777" w:rsidR="008106B2" w:rsidRPr="008106B2" w:rsidRDefault="008106B2" w:rsidP="00D43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903CED6" w14:textId="77777777" w:rsidR="008106B2" w:rsidRPr="008106B2" w:rsidRDefault="008106B2" w:rsidP="008106B2">
      <w:pPr>
        <w:rPr>
          <w:color w:val="000000" w:themeColor="text1"/>
          <w:sz w:val="28"/>
          <w:szCs w:val="28"/>
        </w:rPr>
      </w:pPr>
    </w:p>
    <w:p w14:paraId="6222B3DE" w14:textId="77777777" w:rsidR="008106B2" w:rsidRPr="008106B2" w:rsidRDefault="008106B2" w:rsidP="008106B2">
      <w:pPr>
        <w:jc w:val="center"/>
        <w:rPr>
          <w:b/>
          <w:bCs/>
          <w:color w:val="000000" w:themeColor="text1"/>
          <w:sz w:val="28"/>
          <w:szCs w:val="28"/>
        </w:rPr>
      </w:pPr>
      <w:r w:rsidRPr="008106B2">
        <w:rPr>
          <w:b/>
          <w:bCs/>
          <w:color w:val="000000" w:themeColor="text1"/>
          <w:sz w:val="32"/>
          <w:szCs w:val="32"/>
        </w:rPr>
        <w:t xml:space="preserve">П О С Т А Н О В Л Е Н И Е </w:t>
      </w:r>
    </w:p>
    <w:p w14:paraId="685B3A77" w14:textId="77777777" w:rsidR="008106B2" w:rsidRPr="008106B2" w:rsidRDefault="008106B2" w:rsidP="008106B2">
      <w:pPr>
        <w:rPr>
          <w:color w:val="000000" w:themeColor="text1"/>
          <w:sz w:val="28"/>
          <w:szCs w:val="28"/>
        </w:rPr>
      </w:pPr>
    </w:p>
    <w:p w14:paraId="0EDED9E0" w14:textId="663B9D78" w:rsidR="008106B2" w:rsidRPr="008106B2" w:rsidRDefault="008106B2" w:rsidP="008106B2">
      <w:pPr>
        <w:rPr>
          <w:b/>
          <w:color w:val="000000" w:themeColor="text1"/>
          <w:sz w:val="28"/>
          <w:szCs w:val="28"/>
        </w:rPr>
      </w:pPr>
      <w:r w:rsidRPr="008106B2">
        <w:rPr>
          <w:b/>
          <w:color w:val="000000" w:themeColor="text1"/>
          <w:sz w:val="28"/>
          <w:szCs w:val="28"/>
        </w:rPr>
        <w:t xml:space="preserve">                             от 20 июля 2022 г.                 </w:t>
      </w:r>
      <w:r>
        <w:rPr>
          <w:b/>
          <w:color w:val="000000" w:themeColor="text1"/>
          <w:sz w:val="28"/>
          <w:szCs w:val="28"/>
        </w:rPr>
        <w:t xml:space="preserve">         </w:t>
      </w:r>
      <w:r w:rsidRPr="008106B2">
        <w:rPr>
          <w:b/>
          <w:color w:val="000000" w:themeColor="text1"/>
          <w:sz w:val="28"/>
          <w:szCs w:val="28"/>
        </w:rPr>
        <w:t xml:space="preserve">               № 136</w:t>
      </w:r>
    </w:p>
    <w:p w14:paraId="16591668" w14:textId="77777777" w:rsidR="008106B2" w:rsidRPr="008106B2" w:rsidRDefault="008106B2" w:rsidP="008106B2">
      <w:pPr>
        <w:rPr>
          <w:color w:val="000000" w:themeColor="text1"/>
          <w:sz w:val="28"/>
          <w:szCs w:val="28"/>
        </w:rPr>
      </w:pPr>
    </w:p>
    <w:p w14:paraId="72BD57D0" w14:textId="77777777" w:rsidR="008106B2" w:rsidRPr="008106B2" w:rsidRDefault="008106B2" w:rsidP="008106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ФОРМИРОВАНИЯ ПЕРЕЧНЯ НАЛОГОВЫХ</w:t>
      </w:r>
    </w:p>
    <w:p w14:paraId="64DEC411" w14:textId="77777777" w:rsidR="008106B2" w:rsidRPr="008106B2" w:rsidRDefault="008106B2" w:rsidP="008106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РАСХОДОВ И ПОРЯДКА ОЦЕНКИ НАЛОГОВЫХ РАСХОДОВ МУНИЦИПАЛЬНОГО</w:t>
      </w:r>
    </w:p>
    <w:p w14:paraId="5114A39B" w14:textId="1CF13A00" w:rsidR="008106B2" w:rsidRPr="008106B2" w:rsidRDefault="008106B2" w:rsidP="008106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- ПАНИНСКОЕ СЕЛЬСКОЕ ПОСЕЛЕНИЕ СПАССКОГО</w:t>
      </w:r>
    </w:p>
    <w:p w14:paraId="1FD54C93" w14:textId="77777777" w:rsidR="008106B2" w:rsidRPr="008106B2" w:rsidRDefault="008106B2" w:rsidP="008106B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РЯЗАНСКОЙ ОБЛАСТИ</w:t>
      </w:r>
    </w:p>
    <w:p w14:paraId="54E76005" w14:textId="77777777" w:rsidR="008106B2" w:rsidRPr="008106B2" w:rsidRDefault="008106B2" w:rsidP="008106B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4B1FD55A" w14:textId="77777777" w:rsidR="008106B2" w:rsidRDefault="008106B2" w:rsidP="008106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B5B77A2" w14:textId="4D26232A" w:rsidR="008106B2" w:rsidRPr="008106B2" w:rsidRDefault="008106B2" w:rsidP="008106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4">
        <w:r w:rsidRPr="008106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174.3</w:t>
        </w:r>
      </w:hyperlink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5">
        <w:r w:rsidRPr="008106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22.06.2019 N 796 "Об общих требованиях оценки налоговых расходов субъектов Российской Федерации", руководствуясь </w:t>
      </w:r>
      <w:hyperlink r:id="rId6">
        <w:r w:rsidRPr="008106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– Панинское сельское поселение Спасского муниципального района Рязанской области, администрация муниципального образования - Панинское сельское поселение Спасского муниципального района Рязанской области постановляет:</w:t>
      </w:r>
    </w:p>
    <w:p w14:paraId="0F095733" w14:textId="224FF46C" w:rsidR="008106B2" w:rsidRPr="008106B2" w:rsidRDefault="008106B2" w:rsidP="008106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40">
        <w:r w:rsidRPr="008106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формирования перечня налоговых расходов администрации муниципального образования - </w:t>
      </w:r>
      <w:proofErr w:type="spellStart"/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Паинское</w:t>
      </w:r>
      <w:proofErr w:type="spellEnd"/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сельское поселение Спасского муниципального района Рязанской области согласно приложению № 1.</w:t>
      </w:r>
    </w:p>
    <w:p w14:paraId="7462EEBB" w14:textId="59F956E6" w:rsidR="008106B2" w:rsidRPr="008106B2" w:rsidRDefault="008106B2" w:rsidP="008106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Утвердить </w:t>
      </w:r>
      <w:hyperlink w:anchor="P101">
        <w:r w:rsidRPr="008106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оценки налоговых расходов администрации муниципального образования - Панинское сельское поселение Спасского муниципального района Рязанской области согласно приложению № 2.</w:t>
      </w:r>
    </w:p>
    <w:p w14:paraId="0E1836E2" w14:textId="44E8C219" w:rsidR="008106B2" w:rsidRPr="008106B2" w:rsidRDefault="008106B2" w:rsidP="008106B2">
      <w:pPr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8106B2">
        <w:rPr>
          <w:color w:val="000000" w:themeColor="text1"/>
          <w:sz w:val="26"/>
          <w:szCs w:val="26"/>
        </w:rPr>
        <w:t xml:space="preserve">3. Опубликовать настоящее </w:t>
      </w:r>
      <w:r>
        <w:rPr>
          <w:color w:val="000000" w:themeColor="text1"/>
          <w:sz w:val="26"/>
          <w:szCs w:val="26"/>
        </w:rPr>
        <w:t>поста</w:t>
      </w:r>
      <w:r w:rsidRPr="008106B2">
        <w:rPr>
          <w:color w:val="000000" w:themeColor="text1"/>
          <w:sz w:val="26"/>
          <w:szCs w:val="26"/>
        </w:rPr>
        <w:t>но</w:t>
      </w:r>
      <w:r>
        <w:rPr>
          <w:color w:val="000000" w:themeColor="text1"/>
          <w:sz w:val="26"/>
          <w:szCs w:val="26"/>
        </w:rPr>
        <w:t>в</w:t>
      </w:r>
      <w:r w:rsidRPr="008106B2">
        <w:rPr>
          <w:color w:val="000000" w:themeColor="text1"/>
          <w:sz w:val="26"/>
          <w:szCs w:val="26"/>
        </w:rPr>
        <w:t>ление в печатном средстве массовой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области».</w:t>
      </w:r>
    </w:p>
    <w:p w14:paraId="09FE81F8" w14:textId="30C4E03F" w:rsidR="008106B2" w:rsidRPr="008106B2" w:rsidRDefault="008106B2" w:rsidP="008106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0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Настоящее постановление вступает в силу с даты подписания.</w:t>
      </w:r>
    </w:p>
    <w:p w14:paraId="03CCC6F0" w14:textId="77777777" w:rsidR="008106B2" w:rsidRPr="008106B2" w:rsidRDefault="008106B2" w:rsidP="008106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61F88F5F" w14:textId="77777777" w:rsidR="008106B2" w:rsidRPr="008106B2" w:rsidRDefault="008106B2" w:rsidP="008106B2">
      <w:pPr>
        <w:pStyle w:val="Textbody"/>
        <w:spacing w:after="0"/>
        <w:ind w:firstLine="720"/>
        <w:jc w:val="both"/>
        <w:rPr>
          <w:rFonts w:hint="eastAsia"/>
          <w:color w:val="000000" w:themeColor="text1"/>
        </w:rPr>
      </w:pPr>
      <w:r w:rsidRPr="008106B2">
        <w:rPr>
          <w:color w:val="000000" w:themeColor="text1"/>
        </w:rPr>
        <w:t> </w:t>
      </w:r>
    </w:p>
    <w:p w14:paraId="17A11378" w14:textId="77777777" w:rsidR="008106B2" w:rsidRPr="008106B2" w:rsidRDefault="008106B2" w:rsidP="008106B2">
      <w:pPr>
        <w:pStyle w:val="Textbody"/>
        <w:spacing w:after="0"/>
        <w:ind w:firstLine="720"/>
        <w:jc w:val="both"/>
        <w:rPr>
          <w:rFonts w:hint="eastAsia"/>
          <w:color w:val="000000" w:themeColor="text1"/>
        </w:rPr>
      </w:pPr>
      <w:r w:rsidRPr="008106B2">
        <w:rPr>
          <w:color w:val="000000" w:themeColor="text1"/>
        </w:rPr>
        <w:t> </w:t>
      </w:r>
    </w:p>
    <w:p w14:paraId="1974A1E9" w14:textId="77777777" w:rsidR="008106B2" w:rsidRPr="008106B2" w:rsidRDefault="008106B2" w:rsidP="008106B2">
      <w:pPr>
        <w:pStyle w:val="Textbody"/>
        <w:spacing w:after="0"/>
        <w:ind w:firstLine="720"/>
        <w:jc w:val="both"/>
        <w:rPr>
          <w:rFonts w:hint="eastAsia"/>
          <w:color w:val="000000" w:themeColor="text1"/>
        </w:rPr>
      </w:pPr>
    </w:p>
    <w:p w14:paraId="2A742DC7" w14:textId="77777777" w:rsidR="008106B2" w:rsidRPr="008106B2" w:rsidRDefault="008106B2" w:rsidP="008106B2">
      <w:pPr>
        <w:pStyle w:val="Textbody"/>
        <w:spacing w:after="0"/>
        <w:ind w:firstLine="720"/>
        <w:jc w:val="both"/>
        <w:rPr>
          <w:rFonts w:hint="eastAsia"/>
          <w:color w:val="000000" w:themeColor="text1"/>
        </w:rPr>
      </w:pPr>
      <w:r w:rsidRPr="008106B2">
        <w:rPr>
          <w:color w:val="000000" w:themeColor="text1"/>
        </w:rPr>
        <w:t> </w:t>
      </w:r>
    </w:p>
    <w:p w14:paraId="460D05BB" w14:textId="77777777" w:rsidR="008106B2" w:rsidRPr="008106B2" w:rsidRDefault="008106B2" w:rsidP="008106B2">
      <w:pPr>
        <w:pStyle w:val="Textbody"/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8106B2">
        <w:rPr>
          <w:rFonts w:ascii="Times New Roman" w:hAnsi="Times New Roman"/>
          <w:color w:val="000000" w:themeColor="text1"/>
          <w:sz w:val="28"/>
        </w:rPr>
        <w:t>Глава муниципального образования-</w:t>
      </w:r>
    </w:p>
    <w:p w14:paraId="7CA1B9FC" w14:textId="77777777" w:rsidR="008106B2" w:rsidRPr="008106B2" w:rsidRDefault="008106B2" w:rsidP="008106B2">
      <w:pPr>
        <w:pStyle w:val="Textbody"/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8106B2">
        <w:rPr>
          <w:rFonts w:ascii="Times New Roman" w:hAnsi="Times New Roman"/>
          <w:color w:val="000000" w:themeColor="text1"/>
          <w:sz w:val="28"/>
        </w:rPr>
        <w:t>Панинское сельское поселение</w:t>
      </w:r>
    </w:p>
    <w:p w14:paraId="6368FDB1" w14:textId="77777777" w:rsidR="008106B2" w:rsidRPr="008106B2" w:rsidRDefault="008106B2" w:rsidP="008106B2">
      <w:pPr>
        <w:pStyle w:val="Textbody"/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8106B2">
        <w:rPr>
          <w:rFonts w:ascii="Times New Roman" w:hAnsi="Times New Roman"/>
          <w:color w:val="000000" w:themeColor="text1"/>
          <w:sz w:val="28"/>
        </w:rPr>
        <w:t>Спасского муниципального района</w:t>
      </w:r>
    </w:p>
    <w:p w14:paraId="4DD966F6" w14:textId="77777777" w:rsidR="008106B2" w:rsidRPr="008106B2" w:rsidRDefault="008106B2" w:rsidP="008106B2">
      <w:pPr>
        <w:pStyle w:val="Textbody"/>
        <w:spacing w:after="0"/>
        <w:jc w:val="both"/>
        <w:rPr>
          <w:rFonts w:hint="eastAsia"/>
          <w:color w:val="000000" w:themeColor="text1"/>
        </w:rPr>
      </w:pPr>
      <w:r w:rsidRPr="008106B2">
        <w:rPr>
          <w:rFonts w:ascii="Times New Roman" w:hAnsi="Times New Roman"/>
          <w:color w:val="000000" w:themeColor="text1"/>
          <w:sz w:val="28"/>
        </w:rPr>
        <w:t>Рязанской области                                                                       Н.П. Чернецова</w:t>
      </w:r>
    </w:p>
    <w:p w14:paraId="284FC848" w14:textId="77777777" w:rsidR="008106B2" w:rsidRPr="008106B2" w:rsidRDefault="008106B2" w:rsidP="008106B2">
      <w:pPr>
        <w:pStyle w:val="Textbody"/>
        <w:spacing w:after="0"/>
        <w:jc w:val="both"/>
        <w:rPr>
          <w:rFonts w:hint="eastAsia"/>
          <w:color w:val="000000" w:themeColor="text1"/>
        </w:rPr>
      </w:pPr>
      <w:r w:rsidRPr="008106B2">
        <w:rPr>
          <w:color w:val="000000" w:themeColor="text1"/>
        </w:rPr>
        <w:t> </w:t>
      </w:r>
    </w:p>
    <w:p w14:paraId="17C32EA0" w14:textId="77777777" w:rsidR="008106B2" w:rsidRPr="008106B2" w:rsidRDefault="008106B2" w:rsidP="008106B2">
      <w:pPr>
        <w:pStyle w:val="Textbody"/>
        <w:spacing w:after="0"/>
        <w:jc w:val="both"/>
        <w:rPr>
          <w:rFonts w:hint="eastAsia"/>
          <w:color w:val="000000" w:themeColor="text1"/>
        </w:rPr>
      </w:pPr>
      <w:r w:rsidRPr="008106B2">
        <w:rPr>
          <w:color w:val="000000" w:themeColor="text1"/>
        </w:rPr>
        <w:t> </w:t>
      </w:r>
    </w:p>
    <w:p w14:paraId="6746446D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DBBF7AC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454C39D" w14:textId="1E9E8F4D" w:rsidR="001D138B" w:rsidRPr="008106B2" w:rsidRDefault="008106B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1D138B"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12E112A3" w14:textId="77777777" w:rsidR="001D138B" w:rsidRPr="008106B2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14:paraId="5F94BE52" w14:textId="77777777" w:rsidR="001D138B" w:rsidRPr="008106B2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</w:t>
      </w:r>
    </w:p>
    <w:p w14:paraId="68563816" w14:textId="62B518E5" w:rsidR="001D138B" w:rsidRPr="008106B2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- </w:t>
      </w:r>
      <w:r w:rsidR="008106B2"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Панинское</w:t>
      </w:r>
    </w:p>
    <w:p w14:paraId="4EB29E33" w14:textId="1A580DF2" w:rsidR="001D138B" w:rsidRPr="008106B2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="009D06CF"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</w:t>
      </w:r>
    </w:p>
    <w:p w14:paraId="356BEE2F" w14:textId="77777777" w:rsidR="001D138B" w:rsidRPr="008106B2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14:paraId="089D4AE2" w14:textId="77777777" w:rsidR="001D138B" w:rsidRPr="008106B2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</w:p>
    <w:p w14:paraId="154E705C" w14:textId="5845E183" w:rsidR="001D138B" w:rsidRPr="008106B2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106B2"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20.07.2022</w:t>
      </w: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106B2"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№136</w:t>
      </w:r>
      <w:r w:rsidRPr="008106B2">
        <w:rPr>
          <w:rFonts w:ascii="Times New Roman" w:hAnsi="Times New Roman" w:cs="Times New Roman"/>
          <w:color w:val="000000" w:themeColor="text1"/>
        </w:rPr>
        <w:t xml:space="preserve"> </w:t>
      </w:r>
    </w:p>
    <w:p w14:paraId="7D392BFF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559C6C8" w14:textId="77777777" w:rsidR="001D138B" w:rsidRPr="008106B2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0"/>
      <w:bookmarkEnd w:id="1"/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14:paraId="302BA4EC" w14:textId="77777777" w:rsidR="001D138B" w:rsidRPr="008106B2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ПЕРЕЧНЯ НАЛОГОВЫХ РАСХОДОВ МУНИЦИПАЛЬНОГО</w:t>
      </w:r>
    </w:p>
    <w:p w14:paraId="1562C967" w14:textId="437D5147" w:rsidR="001D138B" w:rsidRPr="008106B2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- </w:t>
      </w:r>
      <w:r w:rsidR="008106B2"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ПАНИНСКОЕ</w:t>
      </w: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r w:rsidR="009D06CF"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</w:t>
      </w:r>
    </w:p>
    <w:p w14:paraId="09D53BD4" w14:textId="77777777" w:rsidR="001D138B" w:rsidRPr="008106B2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6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РЯЗАНСКОЙ ОБЛАСТИ</w:t>
      </w:r>
    </w:p>
    <w:p w14:paraId="5464EB76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9F797" w14:textId="2C27B719" w:rsidR="001D138B" w:rsidRPr="008106B2" w:rsidRDefault="001D138B" w:rsidP="008106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формирования перечня налоговых расходов муниципального образования - </w:t>
      </w:r>
      <w:r w:rsidR="008106B2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(далее - Порядок) определяет порядок и сроки формирования перечня налоговых расходов муниципального образования - </w:t>
      </w:r>
      <w:r w:rsidR="008106B2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области.</w:t>
      </w:r>
    </w:p>
    <w:p w14:paraId="198C4103" w14:textId="77777777" w:rsidR="001D138B" w:rsidRPr="008106B2" w:rsidRDefault="001D138B" w:rsidP="008106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Понятия, используемые в настоящем Порядке, употребляются в значениях, определенных в </w:t>
      </w:r>
      <w:hyperlink r:id="rId7">
        <w:r w:rsidRPr="008106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Постановлении</w:t>
        </w:r>
      </w:hyperlink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14:paraId="34A6CBCF" w14:textId="09A171DD" w:rsidR="001D138B" w:rsidRPr="008106B2" w:rsidRDefault="001D138B" w:rsidP="008106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65">
        <w:r w:rsidRPr="008106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расходов формируется администрацией муниципального образования - </w:t>
      </w:r>
      <w:r w:rsidR="008106B2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на очередной финансовый год по форме согласно приложению к настоящему Порядку.</w:t>
      </w:r>
    </w:p>
    <w:p w14:paraId="7DE5951E" w14:textId="311D7DFB" w:rsidR="001D138B" w:rsidRPr="008106B2" w:rsidRDefault="001D138B" w:rsidP="008106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65">
        <w:r w:rsidRPr="008106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расходов в срок до 25 сентября утверждается и размещается на официальном сайте администрации </w:t>
      </w:r>
      <w:r w:rsidR="009D06CF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сети Интернет по форме согласно приложению к настоящему Порядку.</w:t>
      </w:r>
    </w:p>
    <w:p w14:paraId="6B96A6B1" w14:textId="370917C9" w:rsidR="001D138B" w:rsidRPr="008106B2" w:rsidRDefault="001D138B" w:rsidP="008106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 внесения в текущем финансовом году изменений в перечень муниципальных программ</w:t>
      </w:r>
      <w:r w:rsidR="0047752D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47752D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47752D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ы)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которыми возникает необходимость внесения изменений в перечень налоговых расходов, администрация муниципального образования - </w:t>
      </w:r>
      <w:r w:rsidR="008106B2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не позднее 10 рабочих дней со дня внесения соответствующих изменений уточняют перечень налоговых расходов.</w:t>
      </w:r>
    </w:p>
    <w:p w14:paraId="0D85CBD1" w14:textId="45564D5D" w:rsidR="001D138B" w:rsidRPr="008106B2" w:rsidRDefault="00CE359D" w:rsidP="008106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налоговых расходов на текущий финансовый год уточняется до 1 октября (в случае </w:t>
      </w:r>
      <w:r w:rsidR="00CD15BE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 в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CD15BE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D15BE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формирования проекта решения о бюджете муниципального образования </w:t>
      </w:r>
      <w:r w:rsidR="008106B2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B2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Панинское 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на очередной финансовый год и плановый период) и до 15 декабря (в случае </w:t>
      </w:r>
      <w:r w:rsidR="003D085F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муниципальные программы 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рассмотрения и утверждения проекта решения о бюджете муниципального образования - </w:t>
      </w:r>
      <w:r w:rsidR="008106B2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</w:t>
      </w:r>
      <w:r w:rsidR="001D138B" w:rsidRPr="008106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поселение на очередной финансовый год и плановый период и установления новых налоговых расходов, действие которых распространяется на текущий налоговый период).</w:t>
      </w:r>
    </w:p>
    <w:p w14:paraId="60E8B99C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B2587B6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49D43C7D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E216C69" w14:textId="2AE95D45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5ABEBE5" w14:textId="3F859A24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3772AC7" w14:textId="0DB0C3A7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14E895A" w14:textId="4CF81790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4ACCF4B" w14:textId="5499643C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BA73288" w14:textId="784A51FC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63834CB" w14:textId="454E4083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60DC997" w14:textId="39FB8431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10B1995" w14:textId="21E10B13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172963E" w14:textId="33FAB2A9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33A4CF5E" w14:textId="54B4180C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C0B6877" w14:textId="7CB36A7A" w:rsidR="00D97951" w:rsidRPr="008106B2" w:rsidRDefault="00D979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348F2A8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51BAC8D" w14:textId="77777777" w:rsidR="001D138B" w:rsidRPr="008106B2" w:rsidRDefault="001D138B">
      <w:pPr>
        <w:pStyle w:val="ConsPlusNormal"/>
        <w:rPr>
          <w:rFonts w:ascii="Times New Roman" w:hAnsi="Times New Roman" w:cs="Times New Roman"/>
          <w:color w:val="000000" w:themeColor="text1"/>
        </w:rPr>
        <w:sectPr w:rsidR="001D138B" w:rsidRPr="008106B2" w:rsidSect="00BE4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1134"/>
        <w:gridCol w:w="907"/>
        <w:gridCol w:w="1191"/>
        <w:gridCol w:w="1639"/>
        <w:gridCol w:w="1276"/>
        <w:gridCol w:w="2977"/>
        <w:gridCol w:w="2693"/>
        <w:gridCol w:w="1559"/>
      </w:tblGrid>
      <w:tr w:rsidR="008106B2" w:rsidRPr="008106B2" w14:paraId="6F75EE14" w14:textId="77777777" w:rsidTr="008106B2">
        <w:tc>
          <w:tcPr>
            <w:tcW w:w="964" w:type="dxa"/>
          </w:tcPr>
          <w:p w14:paraId="41B78719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 налога</w:t>
            </w:r>
          </w:p>
        </w:tc>
        <w:tc>
          <w:tcPr>
            <w:tcW w:w="964" w:type="dxa"/>
          </w:tcPr>
          <w:p w14:paraId="38C696E2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Наименование налогового расхода</w:t>
            </w:r>
          </w:p>
        </w:tc>
        <w:tc>
          <w:tcPr>
            <w:tcW w:w="1134" w:type="dxa"/>
          </w:tcPr>
          <w:p w14:paraId="35973CE9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Нормативный правовой акт, которым предусмотрен налоговый расход, структурная единица</w:t>
            </w:r>
          </w:p>
        </w:tc>
        <w:tc>
          <w:tcPr>
            <w:tcW w:w="907" w:type="dxa"/>
          </w:tcPr>
          <w:p w14:paraId="06088433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Период действия налогового расхода</w:t>
            </w:r>
          </w:p>
        </w:tc>
        <w:tc>
          <w:tcPr>
            <w:tcW w:w="1191" w:type="dxa"/>
          </w:tcPr>
          <w:p w14:paraId="0FC44BEE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639" w:type="dxa"/>
          </w:tcPr>
          <w:p w14:paraId="78A1B429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Целевая категория налогового расхода (социальный, стимулирующий, технический)</w:t>
            </w:r>
          </w:p>
        </w:tc>
        <w:tc>
          <w:tcPr>
            <w:tcW w:w="1276" w:type="dxa"/>
          </w:tcPr>
          <w:p w14:paraId="6E898CC4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Цель предоставления налогового расхода</w:t>
            </w:r>
          </w:p>
        </w:tc>
        <w:tc>
          <w:tcPr>
            <w:tcW w:w="2977" w:type="dxa"/>
          </w:tcPr>
          <w:p w14:paraId="2DEA2F6B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которого направлен налоговый расход</w:t>
            </w:r>
          </w:p>
        </w:tc>
        <w:tc>
          <w:tcPr>
            <w:tcW w:w="2693" w:type="dxa"/>
          </w:tcPr>
          <w:p w14:paraId="0C29EB39" w14:textId="504CC04A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показателя, определенного муниципальной программой или направлением (целью) социально-экономической политики муниципального образования, не относящимся к муниципальным программам, на достижение которого направлен налоговый расход</w:t>
            </w:r>
          </w:p>
        </w:tc>
        <w:tc>
          <w:tcPr>
            <w:tcW w:w="1559" w:type="dxa"/>
          </w:tcPr>
          <w:p w14:paraId="3F31AAE5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Куратор налогового расхода</w:t>
            </w:r>
          </w:p>
        </w:tc>
      </w:tr>
      <w:tr w:rsidR="008106B2" w:rsidRPr="008106B2" w14:paraId="271A79CC" w14:textId="77777777" w:rsidTr="008106B2">
        <w:tc>
          <w:tcPr>
            <w:tcW w:w="964" w:type="dxa"/>
          </w:tcPr>
          <w:p w14:paraId="1A3B5BC5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14:paraId="723C5A9F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106D7F99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</w:tcPr>
          <w:p w14:paraId="53C4D18B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91" w:type="dxa"/>
          </w:tcPr>
          <w:p w14:paraId="40A7ADD8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14:paraId="7BC503F8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50362C64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14:paraId="4951D65D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14:paraId="6399860D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14:paraId="13B87984" w14:textId="77777777" w:rsidR="001D138B" w:rsidRPr="008106B2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6B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14:paraId="3DBF4D78" w14:textId="77777777" w:rsidR="001D138B" w:rsidRPr="008106B2" w:rsidRDefault="001D138B">
      <w:pPr>
        <w:pStyle w:val="ConsPlusNormal"/>
        <w:rPr>
          <w:rFonts w:ascii="Times New Roman" w:hAnsi="Times New Roman" w:cs="Times New Roman"/>
          <w:color w:val="000000" w:themeColor="text1"/>
        </w:rPr>
        <w:sectPr w:rsidR="001D138B" w:rsidRPr="008106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6C12386" w14:textId="3AAAFE19" w:rsidR="001D138B" w:rsidRPr="00CE359D" w:rsidRDefault="008106B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1D138B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2A7C91DA" w14:textId="77777777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14:paraId="07F422FA" w14:textId="77777777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</w:t>
      </w:r>
    </w:p>
    <w:p w14:paraId="3BEE8EF0" w14:textId="328E9D07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Панинское</w:t>
      </w:r>
    </w:p>
    <w:p w14:paraId="49EE56EB" w14:textId="5F873784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="009D06CF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</w:t>
      </w:r>
    </w:p>
    <w:p w14:paraId="57894505" w14:textId="77777777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14:paraId="4829ADE1" w14:textId="77777777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</w:p>
    <w:p w14:paraId="02005B25" w14:textId="1AE2D296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8106B2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20.07.2022</w:t>
      </w:r>
      <w:r w:rsidR="00FF1EAA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8106B2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№136</w:t>
      </w: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B55C14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29A499A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1"/>
      <w:bookmarkEnd w:id="2"/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14:paraId="54067DB9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ОЦЕНКИ НАЛОГОВЫХ РАСХОДОВ МУНИЦИПАЛЬНОГО</w:t>
      </w:r>
    </w:p>
    <w:p w14:paraId="181207D0" w14:textId="0A4345CC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ПАНИНСКОЕ</w:t>
      </w: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14:paraId="06C275BB" w14:textId="2D1B1920" w:rsidR="001D138B" w:rsidRPr="00CE359D" w:rsidRDefault="009D06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</w:t>
      </w:r>
      <w:r w:rsidR="001D138B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РЯЗАНСКОЙ ОБЛАСТИ</w:t>
      </w:r>
    </w:p>
    <w:p w14:paraId="6D2B3F21" w14:textId="77777777" w:rsidR="001D138B" w:rsidRPr="00CE359D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1B7AC" w14:textId="77777777" w:rsidR="001D138B" w:rsidRPr="00CE359D" w:rsidRDefault="001D138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3B8FFD81" w14:textId="77777777" w:rsidR="001D138B" w:rsidRPr="00CE359D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D044C" w14:textId="44412D9A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оценки налоговых расходов администрации муниципального 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(далее - Порядок) определяет порядок и сроки ежегодного проведения оценки объемов и оценки эффективности налоговых расходов муниципального 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области.</w:t>
      </w:r>
    </w:p>
    <w:p w14:paraId="0E9AA790" w14:textId="77777777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Понятия, используемые в настоящем Порядке, употребляются в значениях, определенных в </w:t>
      </w:r>
      <w:hyperlink r:id="rId8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Постановлении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14:paraId="5E1AEB85" w14:textId="77777777" w:rsidR="001D138B" w:rsidRPr="00CE359D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CA2D99" w14:textId="77777777" w:rsidR="001D138B" w:rsidRPr="00CE359D" w:rsidRDefault="001D138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II. Формирование информации о нормативных, целевых</w:t>
      </w:r>
    </w:p>
    <w:p w14:paraId="6C443014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и фискальных характеристиках налоговых расходов</w:t>
      </w:r>
    </w:p>
    <w:p w14:paraId="0EF565E1" w14:textId="77777777" w:rsidR="001D138B" w:rsidRPr="00CE359D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230E4" w14:textId="56DFCADD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</w:t>
      </w:r>
      <w:hyperlink w:anchor="P166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для проведения оценки налоговых расходов муниципального 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согласно приложению к настоящему Порядку.</w:t>
      </w:r>
    </w:p>
    <w:p w14:paraId="272A97F6" w14:textId="5F6A2C3E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Ежегодно в срок до 1 февраля администрация муниципального 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(далее - Администрация) формирует информацию о нормативных и целевых характеристиках налоговых расходов, содержащую показатели, определенные </w:t>
      </w:r>
      <w:hyperlink w:anchor="P178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15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Порядку, и направляет в Межрайонную ИФНС России N </w:t>
      </w:r>
      <w:r w:rsidR="00632EE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Рязанской области (далее - МРИ ФНС России N </w:t>
      </w:r>
      <w:r w:rsidR="00632EE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Рязанской области).</w:t>
      </w:r>
    </w:p>
    <w:p w14:paraId="28147908" w14:textId="791F461D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На основании сведений МРИ ФНС России N </w:t>
      </w:r>
      <w:r w:rsidR="00632EE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Рязанской области о фискальных характеристиках налоговых расходов и стимулирующих 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налоговых расходах ежегодно, Администрация:</w:t>
      </w:r>
    </w:p>
    <w:p w14:paraId="3473F861" w14:textId="77777777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формирует информацию по </w:t>
      </w:r>
      <w:hyperlink w:anchor="P178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 1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03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9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15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8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34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6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Порядку;</w:t>
      </w:r>
    </w:p>
    <w:p w14:paraId="600C7E39" w14:textId="77777777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оценку совокупного бюджетного эффекта каждого стимулирующего налогового расхода в соответствии с </w:t>
      </w:r>
      <w:hyperlink w:anchor="P228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17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требований.</w:t>
      </w:r>
    </w:p>
    <w:p w14:paraId="5A533A81" w14:textId="77777777" w:rsidR="001D138B" w:rsidRPr="00CE359D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F852FC" w14:textId="77777777" w:rsidR="001D138B" w:rsidRPr="00CE359D" w:rsidRDefault="001D138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III. Оценка налоговых расходов и формирование предложений</w:t>
      </w:r>
    </w:p>
    <w:p w14:paraId="62946B81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по сохранению (уточнению) отмене, установлению налоговых</w:t>
      </w:r>
    </w:p>
    <w:p w14:paraId="72ED2B85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</w:p>
    <w:p w14:paraId="0FAB9098" w14:textId="77777777" w:rsidR="001D138B" w:rsidRPr="00CE359D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6D3B0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3.1. Оценка налоговых расходов осуществляется Администрацией и включает:</w:t>
      </w:r>
    </w:p>
    <w:p w14:paraId="2383D0D2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оценку объемов налоговых расходов;</w:t>
      </w:r>
    </w:p>
    <w:p w14:paraId="12EEBF84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оценку эффективности налоговых расходов.</w:t>
      </w:r>
    </w:p>
    <w:p w14:paraId="6C35D968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3.2. Оценка эффективности налоговых расходов включает:</w:t>
      </w:r>
    </w:p>
    <w:p w14:paraId="68E25C4C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оценку целесообразности налоговых расходов;</w:t>
      </w:r>
    </w:p>
    <w:p w14:paraId="4EFBB0A4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оценку результативности налоговых расходов.</w:t>
      </w:r>
    </w:p>
    <w:p w14:paraId="28B46609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3.3. Оценка эффективности налоговых расходов осуществляется на основании методики оценки эффективности налоговых расходов, утвержденной Администрацией с учетом Общих требований.</w:t>
      </w:r>
    </w:p>
    <w:p w14:paraId="2BBB34AC" w14:textId="796736F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3.4. Администрация осуществляет оценку налогов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год, предшествующий отчетному году, и ежегодно, в срок до 10 мая, направляет результаты оценки налогов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муниципального образования - 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Спасский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Рязанской области (отдел 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 и торговле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оценки налогов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B47004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содержащие:</w:t>
      </w:r>
    </w:p>
    <w:p w14:paraId="47E07650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информацию по </w:t>
      </w:r>
      <w:hyperlink w:anchor="P206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 10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18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24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31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3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6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Порядку;</w:t>
      </w:r>
    </w:p>
    <w:p w14:paraId="0927AE03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пояснения, содержащие выводы о соответствии налоговых расходов целям муниципальной программы и (или) направлениям (целям) социально-экономической политики муниципального образования, о наличии или об отсутствии более результативных альтернативных механизмов их достижения;</w:t>
      </w:r>
    </w:p>
    <w:p w14:paraId="524B5F7D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по сохранению (уточнению), отмене налоговых расходов с обоснованиями.</w:t>
      </w:r>
    </w:p>
    <w:p w14:paraId="309B134E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3.5. Предложения по уточнению и отмене налогового расхода должны включать следующую информацию:</w:t>
      </w:r>
    </w:p>
    <w:p w14:paraId="48406975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14:paraId="6A1A8A56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 целесообразности уточнения, отмены налогового расхода (в соответствии с целями муниципальной программы и (или) целями социально-экономической политики муниципального образования);</w:t>
      </w:r>
    </w:p>
    <w:p w14:paraId="173A0778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 количестве потенциальных получателей налогового расхода;</w:t>
      </w:r>
    </w:p>
    <w:p w14:paraId="283D5499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 прогнозе сумм поступлений в бюджет муниципального образования в результате уточнения, отмены налогового расхода.</w:t>
      </w:r>
    </w:p>
    <w:p w14:paraId="53E3286E" w14:textId="5A3F9F22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Администрация при необходимости направляет в администрацию 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- </w:t>
      </w:r>
      <w:r w:rsidR="00FB2EE1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Спасский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(отдел </w:t>
      </w:r>
      <w:r w:rsidR="00FB2EE1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 и торговле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срок до 20 июля уточненную информацию согласно </w:t>
      </w:r>
      <w:hyperlink w:anchor="P231">
        <w:r w:rsidRPr="00CE35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18</w:t>
        </w:r>
      </w:hyperlink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Порядку.</w:t>
      </w:r>
    </w:p>
    <w:p w14:paraId="4C92DC4D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3.7. Предложения по установлению новых видов налоговых расходов формируется Администрацией в рамках ее компетенции и должны содержать следующую информацию:</w:t>
      </w:r>
    </w:p>
    <w:p w14:paraId="391A55BB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 целесообразности установления налогового расхода (в соответствии с целями государственных программ и (или) целями социально-экономической политики муниципального образования);</w:t>
      </w:r>
    </w:p>
    <w:p w14:paraId="4257C605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муниципальной программы (подпрограммы, задачи муниципальной программы), или направления (цели) социально - экономической политики муниципального образования, не относящейся к муниципальным программам муниципального образования;</w:t>
      </w:r>
    </w:p>
    <w:p w14:paraId="3C54748D" w14:textId="15E43A43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показателя муниципальной программы (подпрограммы, задачи муниципальной программы), или направления (цели) социально - экономической политики муниципального образования, не относящейся к муниципальным программам муниципального образования, на достижение которого направлено предоставление налогового расхода;</w:t>
      </w:r>
    </w:p>
    <w:p w14:paraId="0F080AAF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о наличии альтернативных форм муниципальной поддержки потенциальных получателей льгот;</w:t>
      </w:r>
    </w:p>
    <w:p w14:paraId="428E9DA9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прогноз количества потенциальных пользователей налогового расхода;</w:t>
      </w:r>
    </w:p>
    <w:p w14:paraId="74433E2C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прогноз объемов налоговых расходов бюджета муниципального образования в результате установления налогового расхода по видам налогов на очередной финансовый год и плановый период;</w:t>
      </w:r>
    </w:p>
    <w:p w14:paraId="52B51FC2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прогноз поступлений налогов в бюджет муниципального образования на очередной финансовый год и плановый период в разрезе налогов;</w:t>
      </w:r>
    </w:p>
    <w:p w14:paraId="09904666" w14:textId="77777777" w:rsidR="001D138B" w:rsidRPr="00CE359D" w:rsidRDefault="001D138B" w:rsidP="00CE35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по формированию условий предоставления налогового расхода (виды деятельности, сроки предоставления и т.д.).</w:t>
      </w:r>
    </w:p>
    <w:p w14:paraId="7EE96043" w14:textId="77777777" w:rsidR="001D138B" w:rsidRPr="00CE359D" w:rsidRDefault="001D138B" w:rsidP="00CE35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EE6CB" w14:textId="77777777" w:rsidR="001D138B" w:rsidRPr="00CE359D" w:rsidRDefault="001D138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IV. Обобщение и направление результатов</w:t>
      </w:r>
    </w:p>
    <w:p w14:paraId="6E88EEB5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оценки эффективности налоговых расходов</w:t>
      </w:r>
    </w:p>
    <w:p w14:paraId="163A845A" w14:textId="77777777" w:rsidR="001D138B" w:rsidRPr="00CE359D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42811" w14:textId="66051A81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Администрация направляет информацию о результатах оценки налоговых расходов по перечню показателей в администрацию муниципального образования - </w:t>
      </w:r>
      <w:r w:rsidR="00FB2EE1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Спасский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Рязанской области (отдел </w:t>
      </w:r>
      <w:r w:rsidR="00FB2EE1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экономике </w:t>
      </w:r>
      <w:r w:rsidR="00CE35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2EE1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) согласно приложению к Порядку в срок до 10 мая.</w:t>
      </w:r>
    </w:p>
    <w:p w14:paraId="7AB1F6EE" w14:textId="25F7BFD8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Уточненные результаты оценки налоговых расходов муниципального образования по той же форме направляются в администрацию муниципального образования - </w:t>
      </w:r>
      <w:r w:rsidR="00FB2EE1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Спасский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Рязанской области (отдел экономического развития) в срок до 10 августа.</w:t>
      </w:r>
    </w:p>
    <w:p w14:paraId="185AF1BD" w14:textId="6EB64B25" w:rsidR="001D138B" w:rsidRPr="00CE359D" w:rsidRDefault="001D138B" w:rsidP="00CE359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Результаты рассмотрения оценки налоговых расходов муниципального 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9D06CF"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учитываются при формировании основных направлений бюджетной и налоговой политики муниципального </w:t>
      </w:r>
      <w:r w:rsidRPr="00CE3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образования, а также при проведении оценки эффективности реализации муниципальных программ.</w:t>
      </w:r>
    </w:p>
    <w:p w14:paraId="73F89B13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236229AE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7E5C2C5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46DA8C8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4DF0B063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25AB947E" w14:textId="77777777" w:rsidR="001D138B" w:rsidRPr="00CE359D" w:rsidRDefault="001D138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14:paraId="426C6709" w14:textId="77777777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оценки</w:t>
      </w:r>
    </w:p>
    <w:p w14:paraId="53B9A620" w14:textId="77777777" w:rsidR="001D138B" w:rsidRPr="00CE359D" w:rsidRDefault="001D13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налоговых расходов</w:t>
      </w:r>
    </w:p>
    <w:p w14:paraId="1426FC02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369E9F29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66"/>
      <w:bookmarkEnd w:id="3"/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14:paraId="7E4CB7D7" w14:textId="77777777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ДЛЯ ПРОВЕДЕНИЯ ОЦЕНКИ НАЛОГОВЫХ РАСХОДОВ</w:t>
      </w:r>
    </w:p>
    <w:p w14:paraId="6035AC0A" w14:textId="600E40F1" w:rsidR="001D138B" w:rsidRPr="00CE359D" w:rsidRDefault="001D13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- </w:t>
      </w:r>
      <w:r w:rsidR="008106B2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ПАНИНСКОЕ</w:t>
      </w: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14:paraId="0615DC12" w14:textId="2105541D" w:rsidR="001D138B" w:rsidRPr="00CE359D" w:rsidRDefault="009D06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</w:t>
      </w:r>
      <w:r w:rsidR="001D138B" w:rsidRPr="00CE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РЯЗАНСКОЙ ОБЛАСТИ</w:t>
      </w:r>
    </w:p>
    <w:p w14:paraId="0FA84940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3402"/>
      </w:tblGrid>
      <w:tr w:rsidR="008106B2" w:rsidRPr="008106B2" w14:paraId="3CBC71CB" w14:textId="77777777" w:rsidTr="00CE359D">
        <w:tc>
          <w:tcPr>
            <w:tcW w:w="710" w:type="dxa"/>
          </w:tcPr>
          <w:p w14:paraId="460EE442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NN </w:t>
            </w:r>
            <w:proofErr w:type="spellStart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8" w:type="dxa"/>
          </w:tcPr>
          <w:p w14:paraId="445780CF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402" w:type="dxa"/>
          </w:tcPr>
          <w:p w14:paraId="6BF54DF4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данных</w:t>
            </w:r>
          </w:p>
        </w:tc>
      </w:tr>
      <w:tr w:rsidR="008106B2" w:rsidRPr="008106B2" w14:paraId="2FA15301" w14:textId="77777777" w:rsidTr="00CE359D">
        <w:tc>
          <w:tcPr>
            <w:tcW w:w="710" w:type="dxa"/>
          </w:tcPr>
          <w:p w14:paraId="24663ECE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184384F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870EF83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106B2" w:rsidRPr="008106B2" w14:paraId="44F35EC9" w14:textId="77777777" w:rsidTr="00CE359D">
        <w:tc>
          <w:tcPr>
            <w:tcW w:w="9640" w:type="dxa"/>
            <w:gridSpan w:val="3"/>
          </w:tcPr>
          <w:p w14:paraId="5AFA0735" w14:textId="77777777" w:rsidR="001D138B" w:rsidRPr="00CE359D" w:rsidRDefault="001D13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Нормативные характеристики налоговых расходов</w:t>
            </w:r>
          </w:p>
        </w:tc>
      </w:tr>
      <w:tr w:rsidR="008106B2" w:rsidRPr="008106B2" w14:paraId="6282D718" w14:textId="77777777" w:rsidTr="00CE359D">
        <w:tc>
          <w:tcPr>
            <w:tcW w:w="710" w:type="dxa"/>
          </w:tcPr>
          <w:p w14:paraId="47881963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178"/>
            <w:bookmarkEnd w:id="4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4B42D909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14:paraId="5E8D0197" w14:textId="46FD0FB7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Панинское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7C284A10" w14:textId="77777777" w:rsidTr="00CE359D">
        <w:tc>
          <w:tcPr>
            <w:tcW w:w="710" w:type="dxa"/>
          </w:tcPr>
          <w:p w14:paraId="50829A5F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3D690282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402" w:type="dxa"/>
          </w:tcPr>
          <w:p w14:paraId="00920075" w14:textId="51D38D5E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Панинское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66A92026" w14:textId="77777777" w:rsidTr="00CE359D">
        <w:tc>
          <w:tcPr>
            <w:tcW w:w="710" w:type="dxa"/>
          </w:tcPr>
          <w:p w14:paraId="30AE458B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28AEC2EF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14:paraId="537911B5" w14:textId="6074700E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Панинское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23EBAA90" w14:textId="77777777" w:rsidTr="00CE359D">
        <w:tc>
          <w:tcPr>
            <w:tcW w:w="710" w:type="dxa"/>
          </w:tcPr>
          <w:p w14:paraId="01433204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09E27FA0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14:paraId="5146CB22" w14:textId="2451D1F6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Панинское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15B662A6" w14:textId="77777777" w:rsidTr="00CE359D">
        <w:tc>
          <w:tcPr>
            <w:tcW w:w="710" w:type="dxa"/>
          </w:tcPr>
          <w:p w14:paraId="22FB11F5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14:paraId="14ECADF6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14:paraId="56DA748E" w14:textId="71EBE119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6539F198" w14:textId="77777777" w:rsidTr="00CE359D">
        <w:tc>
          <w:tcPr>
            <w:tcW w:w="710" w:type="dxa"/>
          </w:tcPr>
          <w:p w14:paraId="10F345D6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</w:tcPr>
          <w:p w14:paraId="5FCAD9D0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402" w:type="dxa"/>
          </w:tcPr>
          <w:p w14:paraId="0412EDD0" w14:textId="7C0216C9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Панинское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53AE5B00" w14:textId="77777777" w:rsidTr="00CE359D">
        <w:tc>
          <w:tcPr>
            <w:tcW w:w="710" w:type="dxa"/>
          </w:tcPr>
          <w:p w14:paraId="7AF6346C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52461C21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402" w:type="dxa"/>
          </w:tcPr>
          <w:p w14:paraId="66B1F26E" w14:textId="17A8D82D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278A2425" w14:textId="77777777" w:rsidTr="00CE359D">
        <w:tc>
          <w:tcPr>
            <w:tcW w:w="9640" w:type="dxa"/>
            <w:gridSpan w:val="3"/>
          </w:tcPr>
          <w:p w14:paraId="62E5DE33" w14:textId="77777777" w:rsidR="001D138B" w:rsidRPr="00CE359D" w:rsidRDefault="001D13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Целевые характеристики налоговых расходов</w:t>
            </w:r>
          </w:p>
        </w:tc>
      </w:tr>
      <w:tr w:rsidR="008106B2" w:rsidRPr="008106B2" w14:paraId="73A10B12" w14:textId="77777777" w:rsidTr="00CE359D">
        <w:tc>
          <w:tcPr>
            <w:tcW w:w="710" w:type="dxa"/>
          </w:tcPr>
          <w:p w14:paraId="79995C34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14:paraId="0B734303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02" w:type="dxa"/>
          </w:tcPr>
          <w:p w14:paraId="5FDE70FA" w14:textId="610A8F0B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174531DB" w14:textId="77777777" w:rsidTr="00CE359D">
        <w:tc>
          <w:tcPr>
            <w:tcW w:w="710" w:type="dxa"/>
          </w:tcPr>
          <w:p w14:paraId="0432B318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203"/>
            <w:bookmarkEnd w:id="5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14:paraId="280D5572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402" w:type="dxa"/>
          </w:tcPr>
          <w:p w14:paraId="2293B2F5" w14:textId="0C734E7D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66214CC3" w14:textId="77777777" w:rsidTr="00CE359D">
        <w:tc>
          <w:tcPr>
            <w:tcW w:w="710" w:type="dxa"/>
          </w:tcPr>
          <w:p w14:paraId="549651A9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206"/>
            <w:bookmarkEnd w:id="6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14:paraId="25C79597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402" w:type="dxa"/>
          </w:tcPr>
          <w:p w14:paraId="74C2897C" w14:textId="49CB52E9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2F139EBC" w14:textId="77777777" w:rsidTr="00CE359D">
        <w:tc>
          <w:tcPr>
            <w:tcW w:w="710" w:type="dxa"/>
          </w:tcPr>
          <w:p w14:paraId="268AB247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209"/>
            <w:bookmarkEnd w:id="7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14:paraId="31E614AD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14:paraId="62B4043E" w14:textId="5D54DBEE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17289FFE" w14:textId="77777777" w:rsidTr="00CE359D">
        <w:tc>
          <w:tcPr>
            <w:tcW w:w="710" w:type="dxa"/>
          </w:tcPr>
          <w:p w14:paraId="1EBD4E77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14:paraId="5F77FF99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налогов, преимуществ по сравнению с другими плательщиками</w:t>
            </w:r>
          </w:p>
        </w:tc>
        <w:tc>
          <w:tcPr>
            <w:tcW w:w="3402" w:type="dxa"/>
          </w:tcPr>
          <w:p w14:paraId="19957EA8" w14:textId="00D011C8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64195BBA" w14:textId="77777777" w:rsidTr="00CE359D">
        <w:tc>
          <w:tcPr>
            <w:tcW w:w="710" w:type="dxa"/>
          </w:tcPr>
          <w:p w14:paraId="0C8E8627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215"/>
            <w:bookmarkEnd w:id="8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14:paraId="52BD4675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14:paraId="4244CA80" w14:textId="18FEF20B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24B913C6" w14:textId="77777777" w:rsidTr="00CE359D">
        <w:tc>
          <w:tcPr>
            <w:tcW w:w="710" w:type="dxa"/>
          </w:tcPr>
          <w:p w14:paraId="3BE0D67F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218"/>
            <w:bookmarkEnd w:id="9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14:paraId="3B919D81" w14:textId="677FB44C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</w:tcPr>
          <w:p w14:paraId="5C542FC2" w14:textId="75084E30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Рязанской области</w:t>
            </w:r>
          </w:p>
        </w:tc>
      </w:tr>
      <w:tr w:rsidR="008106B2" w:rsidRPr="008106B2" w14:paraId="4641C261" w14:textId="77777777" w:rsidTr="00CE359D">
        <w:tc>
          <w:tcPr>
            <w:tcW w:w="710" w:type="dxa"/>
          </w:tcPr>
          <w:p w14:paraId="6B3854CA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8" w:type="dxa"/>
          </w:tcPr>
          <w:p w14:paraId="6B19BC9F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вида экономической деятельности (по </w:t>
            </w:r>
            <w:hyperlink r:id="rId9">
              <w:r w:rsidRPr="00CE35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02" w:type="dxa"/>
          </w:tcPr>
          <w:p w14:paraId="556607B0" w14:textId="461DC385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Панинское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42771A5B" w14:textId="77777777" w:rsidTr="00CE359D">
        <w:tc>
          <w:tcPr>
            <w:tcW w:w="710" w:type="dxa"/>
          </w:tcPr>
          <w:p w14:paraId="63CADC1A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224"/>
            <w:bookmarkEnd w:id="10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14:paraId="786ABB9E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10">
              <w:r w:rsidRPr="00CE35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методикой</w:t>
              </w:r>
            </w:hyperlink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402" w:type="dxa"/>
          </w:tcPr>
          <w:p w14:paraId="31AC8500" w14:textId="3E4F8EC2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Панинское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64EBEABC" w14:textId="77777777" w:rsidTr="00CE359D">
        <w:tc>
          <w:tcPr>
            <w:tcW w:w="9640" w:type="dxa"/>
            <w:gridSpan w:val="3"/>
          </w:tcPr>
          <w:p w14:paraId="6E3AE83A" w14:textId="77777777" w:rsidR="001D138B" w:rsidRPr="00CE359D" w:rsidRDefault="001D13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8106B2" w:rsidRPr="008106B2" w14:paraId="4F6F1577" w14:textId="77777777" w:rsidTr="00CE359D">
        <w:tc>
          <w:tcPr>
            <w:tcW w:w="710" w:type="dxa"/>
          </w:tcPr>
          <w:p w14:paraId="49991D44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228"/>
            <w:bookmarkEnd w:id="11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14:paraId="120493EB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руб.)</w:t>
            </w:r>
          </w:p>
        </w:tc>
        <w:tc>
          <w:tcPr>
            <w:tcW w:w="3402" w:type="dxa"/>
          </w:tcPr>
          <w:p w14:paraId="54AB6C85" w14:textId="5F486EE1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МРИ ФНС России N </w:t>
            </w:r>
            <w:r w:rsidR="00FB2EE1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Рязанской области</w:t>
            </w:r>
          </w:p>
        </w:tc>
      </w:tr>
      <w:tr w:rsidR="008106B2" w:rsidRPr="008106B2" w14:paraId="78C52197" w14:textId="77777777" w:rsidTr="00CE359D">
        <w:tc>
          <w:tcPr>
            <w:tcW w:w="710" w:type="dxa"/>
          </w:tcPr>
          <w:p w14:paraId="73974653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231"/>
            <w:bookmarkEnd w:id="12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14:paraId="0D71E507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руб.)</w:t>
            </w:r>
          </w:p>
        </w:tc>
        <w:tc>
          <w:tcPr>
            <w:tcW w:w="3402" w:type="dxa"/>
          </w:tcPr>
          <w:p w14:paraId="656BEF38" w14:textId="7D14061D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8106B2" w:rsidRPr="008106B2" w14:paraId="425FE6C5" w14:textId="77777777" w:rsidTr="00CE359D">
        <w:tc>
          <w:tcPr>
            <w:tcW w:w="710" w:type="dxa"/>
          </w:tcPr>
          <w:p w14:paraId="3DA68D6D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234"/>
            <w:bookmarkEnd w:id="13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14:paraId="398C53E8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402" w:type="dxa"/>
          </w:tcPr>
          <w:p w14:paraId="577BC5CB" w14:textId="7968609F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МРИ ФНС России N </w:t>
            </w:r>
            <w:r w:rsidR="00FB2EE1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Рязанской области</w:t>
            </w:r>
          </w:p>
        </w:tc>
      </w:tr>
      <w:tr w:rsidR="008106B2" w:rsidRPr="008106B2" w14:paraId="256170BC" w14:textId="77777777" w:rsidTr="00CE359D">
        <w:tc>
          <w:tcPr>
            <w:tcW w:w="710" w:type="dxa"/>
          </w:tcPr>
          <w:p w14:paraId="7424EE3A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14:paraId="47D41F08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руб.)</w:t>
            </w:r>
          </w:p>
        </w:tc>
        <w:tc>
          <w:tcPr>
            <w:tcW w:w="3402" w:type="dxa"/>
          </w:tcPr>
          <w:p w14:paraId="2FB74867" w14:textId="4D113938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МРИ ФНС России N </w:t>
            </w:r>
            <w:r w:rsidR="00FB2EE1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Рязанской области</w:t>
            </w:r>
          </w:p>
        </w:tc>
      </w:tr>
      <w:tr w:rsidR="008106B2" w:rsidRPr="008106B2" w14:paraId="244D7000" w14:textId="77777777" w:rsidTr="00CE359D">
        <w:tc>
          <w:tcPr>
            <w:tcW w:w="710" w:type="dxa"/>
          </w:tcPr>
          <w:p w14:paraId="262EA38E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14:paraId="66454E75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финансовому году (тыс. рублей)</w:t>
            </w:r>
          </w:p>
        </w:tc>
        <w:tc>
          <w:tcPr>
            <w:tcW w:w="3402" w:type="dxa"/>
          </w:tcPr>
          <w:p w14:paraId="0BDFD079" w14:textId="74745F0E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МРИ ФНС России N </w:t>
            </w:r>
            <w:r w:rsidR="00FB2EE1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Рязанской области</w:t>
            </w:r>
          </w:p>
        </w:tc>
      </w:tr>
      <w:tr w:rsidR="008106B2" w:rsidRPr="008106B2" w14:paraId="5B4A6659" w14:textId="77777777" w:rsidTr="00CE359D">
        <w:tc>
          <w:tcPr>
            <w:tcW w:w="710" w:type="dxa"/>
          </w:tcPr>
          <w:p w14:paraId="49CE72C3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243"/>
            <w:bookmarkEnd w:id="14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14:paraId="1015769D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3402" w:type="dxa"/>
          </w:tcPr>
          <w:p w14:paraId="22741B5C" w14:textId="405D2E67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CE359D" w:rsidRPr="008106B2" w14:paraId="300EC8BA" w14:textId="77777777" w:rsidTr="00CE359D">
        <w:tc>
          <w:tcPr>
            <w:tcW w:w="710" w:type="dxa"/>
          </w:tcPr>
          <w:p w14:paraId="50453A93" w14:textId="77777777" w:rsidR="001D138B" w:rsidRPr="00CE359D" w:rsidRDefault="001D13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246"/>
            <w:bookmarkEnd w:id="15"/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14:paraId="0AE4F5DE" w14:textId="77777777" w:rsidR="001D138B" w:rsidRPr="00CE359D" w:rsidRDefault="001D13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402" w:type="dxa"/>
          </w:tcPr>
          <w:p w14:paraId="0CB8FEAC" w14:textId="51D616DE" w:rsidR="001D138B" w:rsidRPr="00CE359D" w:rsidRDefault="001D138B" w:rsidP="00810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- </w:t>
            </w:r>
            <w:r w:rsidR="008106B2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Панинское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r w:rsidR="009D06CF"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Спасского</w:t>
            </w:r>
            <w:r w:rsidRPr="00CE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</w:tbl>
    <w:p w14:paraId="423762E8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1DA483A" w14:textId="77777777" w:rsidR="001D138B" w:rsidRPr="008106B2" w:rsidRDefault="001D138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E11D322" w14:textId="77777777" w:rsidR="001D138B" w:rsidRPr="008106B2" w:rsidRDefault="001D138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4C1165F" w14:textId="77777777" w:rsidR="001D138B" w:rsidRPr="008106B2" w:rsidRDefault="001D138B">
      <w:pPr>
        <w:rPr>
          <w:color w:val="000000" w:themeColor="text1"/>
        </w:rPr>
      </w:pPr>
    </w:p>
    <w:sectPr w:rsidR="001D138B" w:rsidRPr="008106B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8B"/>
    <w:rsid w:val="001D138B"/>
    <w:rsid w:val="002F7D45"/>
    <w:rsid w:val="003D085F"/>
    <w:rsid w:val="0047752D"/>
    <w:rsid w:val="00632EEF"/>
    <w:rsid w:val="0069161D"/>
    <w:rsid w:val="00716222"/>
    <w:rsid w:val="007D79D5"/>
    <w:rsid w:val="008106B2"/>
    <w:rsid w:val="00966CC7"/>
    <w:rsid w:val="009D06CF"/>
    <w:rsid w:val="00A45D24"/>
    <w:rsid w:val="00B47004"/>
    <w:rsid w:val="00CD15BE"/>
    <w:rsid w:val="00CE359D"/>
    <w:rsid w:val="00D97951"/>
    <w:rsid w:val="00E21351"/>
    <w:rsid w:val="00F33E90"/>
    <w:rsid w:val="00FB2EE1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CC6B"/>
  <w15:chartTrackingRefBased/>
  <w15:docId w15:val="{CD8F488E-3F75-4C4E-B768-AF4A076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3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D13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13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Textbody">
    <w:name w:val="Text body"/>
    <w:basedOn w:val="a"/>
    <w:rsid w:val="008106B2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E35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E34AEC788B7735D0145D1D4B825B785AA90B575418CB9471250095831C5EF40A92AE097309EADE26D9427EF1K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0E34AEC788B7735D0145D1D4B825B785AA90B575418CB9471250095831C5EF40A92AE097309EADE26D9427EF1K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0E34AEC788B7735D00A500B27DC517F50FE0051521A9AC1232357CAD31A0BA64ACCF7593F42E7D830C5427B00FD4D72FEK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80E34AEC788B7735D0145D1D4B825B785AA90B575418CB9471250095831C5EF40A92AE097309EADE26D9427EF1KCM" TargetMode="External"/><Relationship Id="rId10" Type="http://schemas.openxmlformats.org/officeDocument/2006/relationships/hyperlink" Target="consultantplus://offline/ref=FF80E34AEC788B7735D0145D1D4B825B785BA50B5B5018CB9471250095831C5EE60ACAA2087B15E8DA338F13384BF24C78F3E0724609EF68F0KDM" TargetMode="External"/><Relationship Id="rId4" Type="http://schemas.openxmlformats.org/officeDocument/2006/relationships/hyperlink" Target="consultantplus://offline/ref=FF80E34AEC788B7735D0145D1D4B825B785AA00E525018CB9471250095831C5EE60ACAA70F7D11E18D699F17711FF75370EAFE775809FEKDM" TargetMode="External"/><Relationship Id="rId9" Type="http://schemas.openxmlformats.org/officeDocument/2006/relationships/hyperlink" Target="consultantplus://offline/ref=FF80E34AEC788B7735D0145D1D4B825B785AA20C535F18CB9471250095831C5EF40A92AE097309EADE26D9427EF1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Лопаткина</dc:creator>
  <cp:keywords/>
  <dc:description/>
  <cp:lastModifiedBy>1</cp:lastModifiedBy>
  <cp:revision>2</cp:revision>
  <cp:lastPrinted>2022-07-20T08:30:00Z</cp:lastPrinted>
  <dcterms:created xsi:type="dcterms:W3CDTF">2022-07-29T05:17:00Z</dcterms:created>
  <dcterms:modified xsi:type="dcterms:W3CDTF">2022-07-29T05:17:00Z</dcterms:modified>
</cp:coreProperties>
</file>